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3078EB64"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CE6E9E">
        <w:rPr>
          <w:b/>
          <w:bCs/>
          <w:noProof/>
          <w:sz w:val="24"/>
          <w:szCs w:val="24"/>
        </w:rPr>
        <w:t>2</w:t>
      </w:r>
      <w:r w:rsidR="002045D1">
        <w:rPr>
          <w:b/>
          <w:bCs/>
          <w:noProof/>
          <w:sz w:val="24"/>
          <w:szCs w:val="24"/>
        </w:rPr>
        <w:t>2</w:t>
      </w:r>
      <w:r w:rsidR="00AE4548">
        <w:rPr>
          <w:b/>
          <w:bCs/>
          <w:noProof/>
          <w:sz w:val="24"/>
          <w:szCs w:val="24"/>
        </w:rPr>
        <w:t xml:space="preserve">                                                    </w:t>
      </w:r>
      <w:r w:rsidR="004B65B5">
        <w:rPr>
          <w:b/>
          <w:bCs/>
          <w:noProof/>
          <w:sz w:val="24"/>
          <w:szCs w:val="24"/>
        </w:rPr>
        <w:t xml:space="preserve">   </w:t>
      </w:r>
      <w:r w:rsidR="00AE4548">
        <w:rPr>
          <w:b/>
          <w:bCs/>
          <w:noProof/>
          <w:sz w:val="24"/>
          <w:szCs w:val="24"/>
        </w:rPr>
        <w:t xml:space="preserve">     </w:t>
      </w:r>
      <w:r w:rsidR="002045D1">
        <w:rPr>
          <w:b/>
          <w:bCs/>
          <w:noProof/>
          <w:sz w:val="24"/>
          <w:szCs w:val="24"/>
        </w:rPr>
        <w:t xml:space="preserve">     </w:t>
      </w:r>
      <w:r w:rsidR="00F308CD">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A01763">
        <w:rPr>
          <w:b/>
          <w:noProof/>
          <w:sz w:val="24"/>
        </w:rPr>
        <w:t>3</w:t>
      </w:r>
      <w:r w:rsidR="00FB1648">
        <w:rPr>
          <w:b/>
          <w:noProof/>
          <w:sz w:val="24"/>
        </w:rPr>
        <w:t>7263</w:t>
      </w:r>
    </w:p>
    <w:p w14:paraId="3C01EF9C" w14:textId="38DC545D" w:rsidR="009C0B5A" w:rsidRPr="009C0B5A" w:rsidRDefault="002045D1" w:rsidP="009C0B5A">
      <w:pPr>
        <w:pStyle w:val="CRCoverPage"/>
        <w:outlineLvl w:val="0"/>
        <w:rPr>
          <w:b/>
          <w:noProof/>
          <w:sz w:val="24"/>
        </w:rPr>
      </w:pPr>
      <w:r>
        <w:rPr>
          <w:b/>
          <w:noProof/>
          <w:sz w:val="24"/>
        </w:rPr>
        <w:t>Chicago, USA, Nov</w:t>
      </w:r>
      <w:r w:rsidR="002F0135">
        <w:rPr>
          <w:b/>
          <w:noProof/>
          <w:sz w:val="24"/>
        </w:rPr>
        <w:t xml:space="preserve"> </w:t>
      </w:r>
      <w:r w:rsidR="009779CE">
        <w:rPr>
          <w:b/>
          <w:noProof/>
          <w:sz w:val="24"/>
        </w:rPr>
        <w:t>13</w:t>
      </w:r>
      <w:r w:rsidR="009779CE" w:rsidRPr="009779CE">
        <w:rPr>
          <w:b/>
          <w:noProof/>
          <w:sz w:val="24"/>
          <w:vertAlign w:val="superscript"/>
        </w:rPr>
        <w:t>th</w:t>
      </w:r>
      <w:r>
        <w:rPr>
          <w:b/>
          <w:noProof/>
          <w:sz w:val="24"/>
          <w:vertAlign w:val="superscript"/>
        </w:rPr>
        <w:t xml:space="preserve">  </w:t>
      </w:r>
      <w:r>
        <w:rPr>
          <w:b/>
          <w:noProof/>
          <w:sz w:val="24"/>
        </w:rPr>
        <w:t>- 17</w:t>
      </w:r>
      <w:r w:rsidRPr="002045D1">
        <w:rPr>
          <w:b/>
          <w:noProof/>
          <w:sz w:val="24"/>
          <w:vertAlign w:val="superscript"/>
        </w:rPr>
        <w:t>th</w:t>
      </w:r>
      <w:r>
        <w:rPr>
          <w:b/>
          <w:noProof/>
          <w:sz w:val="24"/>
        </w:rPr>
        <w:t xml:space="preserve"> </w:t>
      </w:r>
      <w:r w:rsidR="00A239D4" w:rsidRPr="00A239D4">
        <w:rPr>
          <w:b/>
          <w:noProof/>
          <w:sz w:val="24"/>
        </w:rPr>
        <w:t>, 202</w:t>
      </w:r>
      <w:r w:rsidR="00A01763">
        <w:rPr>
          <w:b/>
          <w:noProof/>
          <w:sz w:val="24"/>
        </w:rPr>
        <w:t>3</w:t>
      </w:r>
      <w:r w:rsidR="00AE4548">
        <w:rPr>
          <w:b/>
          <w:noProof/>
          <w:sz w:val="24"/>
        </w:rPr>
        <w:t xml:space="preserve">                   </w:t>
      </w:r>
      <w:r w:rsidR="00F308CD">
        <w:rPr>
          <w:b/>
          <w:noProof/>
          <w:sz w:val="24"/>
        </w:rPr>
        <w:t xml:space="preserve">      </w:t>
      </w:r>
      <w:r w:rsidR="002F0135">
        <w:rPr>
          <w:b/>
          <w:noProof/>
          <w:sz w:val="24"/>
        </w:rPr>
        <w:t xml:space="preserve"> </w:t>
      </w:r>
      <w:r w:rsidR="009779CE">
        <w:rPr>
          <w:b/>
          <w:noProof/>
          <w:sz w:val="24"/>
        </w:rPr>
        <w:t xml:space="preserve">       </w:t>
      </w:r>
      <w:r w:rsidR="002F0135">
        <w:rPr>
          <w:b/>
          <w:noProof/>
          <w:sz w:val="24"/>
        </w:rPr>
        <w:t xml:space="preserve">      </w:t>
      </w:r>
      <w:r w:rsidR="00F308CD">
        <w:rPr>
          <w:b/>
          <w:noProof/>
          <w:sz w:val="24"/>
        </w:rPr>
        <w:t>Revision of R3-23</w:t>
      </w:r>
      <w:r>
        <w:rPr>
          <w:b/>
          <w:noProof/>
          <w:sz w:val="24"/>
        </w:rPr>
        <w:t>5279</w:t>
      </w:r>
    </w:p>
    <w:p w14:paraId="3206D182" w14:textId="3795A2A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15.3</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4E2D97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261A43">
        <w:rPr>
          <w:rFonts w:ascii="Arial" w:hAnsi="Arial" w:cs="Arial"/>
          <w:sz w:val="22"/>
          <w:lang w:val="en-US"/>
        </w:rPr>
        <w:t xml:space="preserve">Enhancements to </w:t>
      </w:r>
      <w:r w:rsidR="00AA04B9">
        <w:rPr>
          <w:rFonts w:ascii="Arial" w:hAnsi="Arial" w:cs="Arial"/>
          <w:sz w:val="22"/>
          <w:lang w:val="en-US"/>
        </w:rPr>
        <w:t xml:space="preserve">support </w:t>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5A72B84D" w14:textId="07C8FDBE" w:rsidR="009E2B69" w:rsidRDefault="009E2B69" w:rsidP="00B81228">
      <w:r>
        <w:t>During RAN3#11</w:t>
      </w:r>
      <w:r w:rsidR="009779CE">
        <w:t>9bis</w:t>
      </w:r>
      <w:r>
        <w:t>, following are agreements related to Multicast reception in RRC_INACTIVE state.</w:t>
      </w:r>
    </w:p>
    <w:p w14:paraId="2006DA97"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Additional protocol function for multicast MCCH configuration is expected to be included in F1 Multicast Context management procedures, based on RAN2 progress on MCCH matters.</w:t>
      </w:r>
    </w:p>
    <w:p w14:paraId="41FC9A0A"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2AE3A8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proofErr w:type="spellStart"/>
      <w:r w:rsidRPr="00237AC8">
        <w:rPr>
          <w:rFonts w:ascii="Calibri" w:hAnsi="Calibri" w:cs="Calibri"/>
          <w:i/>
          <w:iCs/>
          <w:color w:val="00B050"/>
          <w:kern w:val="2"/>
          <w:sz w:val="16"/>
          <w:szCs w:val="16"/>
        </w:rPr>
        <w:t>XnAP</w:t>
      </w:r>
      <w:proofErr w:type="spellEnd"/>
      <w:r w:rsidRPr="00237AC8">
        <w:rPr>
          <w:rFonts w:ascii="Calibri" w:hAnsi="Calibri" w:cs="Calibri"/>
          <w:i/>
          <w:iCs/>
          <w:color w:val="00B050"/>
          <w:kern w:val="2"/>
          <w:sz w:val="16"/>
          <w:szCs w:val="16"/>
        </w:rPr>
        <w:t xml:space="preserve"> signalling for exchange of neighbour cells’ PTM configuration is not supported.</w:t>
      </w:r>
    </w:p>
    <w:p w14:paraId="41088FDB" w14:textId="77777777" w:rsidR="0013005D" w:rsidRPr="00237AC8" w:rsidRDefault="0013005D" w:rsidP="0013005D">
      <w:pPr>
        <w:pBdr>
          <w:top w:val="single" w:sz="4" w:space="1" w:color="auto"/>
          <w:left w:val="single" w:sz="4" w:space="4" w:color="auto"/>
          <w:bottom w:val="single" w:sz="4" w:space="1" w:color="auto"/>
          <w:right w:val="single" w:sz="4" w:space="4" w:color="auto"/>
        </w:pBd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No enhancement to enable network to be aware of the distribution of UEs receiving multicast in RRC_INACTIVE is agreed.</w:t>
      </w:r>
    </w:p>
    <w:p w14:paraId="4B32797D" w14:textId="0083A898" w:rsidR="0013005D" w:rsidRDefault="0013005D" w:rsidP="0013005D">
      <w:pPr>
        <w:pBdr>
          <w:top w:val="single" w:sz="4" w:space="1" w:color="auto"/>
          <w:left w:val="single" w:sz="4" w:space="4" w:color="auto"/>
          <w:bottom w:val="single" w:sz="4" w:space="1" w:color="auto"/>
          <w:right w:val="single" w:sz="4" w:space="4" w:color="auto"/>
        </w:pBdr>
      </w:pPr>
      <w:r w:rsidRPr="00237AC8">
        <w:rPr>
          <w:rFonts w:ascii="Calibri" w:hAnsi="Calibri" w:cs="Calibri"/>
          <w:i/>
          <w:color w:val="FF0000"/>
          <w:sz w:val="16"/>
          <w:szCs w:val="16"/>
        </w:rPr>
        <w:t xml:space="preserve">This MBS Assistance Information is purely assistance information which does not control on the RRC state of UE which is up to </w:t>
      </w:r>
      <w:proofErr w:type="spellStart"/>
      <w:r w:rsidRPr="00237AC8">
        <w:rPr>
          <w:rFonts w:ascii="Calibri" w:hAnsi="Calibri" w:cs="Calibri"/>
          <w:i/>
          <w:color w:val="FF0000"/>
          <w:sz w:val="16"/>
          <w:szCs w:val="16"/>
        </w:rPr>
        <w:t>gNB</w:t>
      </w:r>
      <w:proofErr w:type="spellEnd"/>
      <w:r w:rsidRPr="00237AC8">
        <w:rPr>
          <w:rFonts w:ascii="Calibri" w:hAnsi="Calibri" w:cs="Calibri"/>
          <w:i/>
          <w:color w:val="FF0000"/>
          <w:sz w:val="16"/>
          <w:szCs w:val="16"/>
        </w:rPr>
        <w:t xml:space="preserve"> implementation?</w:t>
      </w:r>
    </w:p>
    <w:p w14:paraId="38EBBEB6" w14:textId="5B42E362" w:rsidR="0013005D" w:rsidRDefault="004B65B5" w:rsidP="00B81228">
      <w:r>
        <w:t>RAN3#120 Agreements:</w:t>
      </w:r>
    </w:p>
    <w:p w14:paraId="097C4556"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Agree the following </w:t>
      </w:r>
      <w:r w:rsidRPr="009A2C76">
        <w:rPr>
          <w:rFonts w:ascii="Calibri" w:hAnsi="Calibri" w:cs="Calibri"/>
          <w:i/>
          <w:iCs/>
          <w:color w:val="00B050"/>
          <w:kern w:val="2"/>
          <w:sz w:val="16"/>
          <w:szCs w:val="16"/>
        </w:rPr>
        <w:t>statement</w:t>
      </w:r>
      <w:r w:rsidRPr="009A2C76">
        <w:rPr>
          <w:rFonts w:ascii="Calibri" w:hAnsi="Calibri" w:cs="Calibri" w:hint="eastAsia"/>
          <w:i/>
          <w:iCs/>
          <w:color w:val="00B050"/>
          <w:kern w:val="2"/>
          <w:sz w:val="16"/>
          <w:szCs w:val="16"/>
        </w:rPr>
        <w:t xml:space="preserve"> in the stage 2 and stage 3 spec:</w:t>
      </w:r>
    </w:p>
    <w:p w14:paraId="7F7C9954"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Stage 2 (38.300):</w:t>
      </w:r>
    </w:p>
    <w:p w14:paraId="6A132858"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 xml:space="preserve">As specified in TS 23.247 [45],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may receive from the 5GC MBS for a UE Assistance Information associated with a multicast MBS session, which assists the </w:t>
      </w:r>
      <w:proofErr w:type="spellStart"/>
      <w:r w:rsidRPr="009A2C76">
        <w:rPr>
          <w:rFonts w:ascii="Calibri" w:hAnsi="Calibri" w:cs="Calibri"/>
          <w:i/>
          <w:iCs/>
          <w:color w:val="00B050"/>
          <w:kern w:val="2"/>
          <w:sz w:val="16"/>
          <w:szCs w:val="16"/>
        </w:rPr>
        <w:t>gNB</w:t>
      </w:r>
      <w:proofErr w:type="spellEnd"/>
      <w:r w:rsidRPr="009A2C76">
        <w:rPr>
          <w:rFonts w:ascii="Calibri" w:hAnsi="Calibri" w:cs="Calibri"/>
          <w:i/>
          <w:iCs/>
          <w:color w:val="00B050"/>
          <w:kern w:val="2"/>
          <w:sz w:val="16"/>
          <w:szCs w:val="16"/>
        </w:rPr>
        <w:t xml:space="preserve"> in configuring the UE properly. The MBS Assistance Information indicates that the UE is expected to require dedicated resources very frequently</w:t>
      </w:r>
      <w:r w:rsidRPr="009A2C76">
        <w:rPr>
          <w:rFonts w:ascii="Calibri" w:hAnsi="Calibri" w:cs="Calibri" w:hint="eastAsia"/>
          <w:i/>
          <w:iCs/>
          <w:color w:val="00B050"/>
          <w:kern w:val="2"/>
          <w:sz w:val="16"/>
          <w:szCs w:val="16"/>
        </w:rPr>
        <w:t xml:space="preserve">. Based on this information, </w:t>
      </w:r>
      <w:r w:rsidRPr="009A2C76">
        <w:rPr>
          <w:rFonts w:ascii="Calibri" w:hAnsi="Calibri" w:cs="Calibri"/>
          <w:i/>
          <w:iCs/>
          <w:color w:val="00B050"/>
          <w:kern w:val="2"/>
          <w:sz w:val="16"/>
          <w:szCs w:val="16"/>
        </w:rPr>
        <w:t xml:space="preserve">the </w:t>
      </w:r>
      <w:proofErr w:type="spellStart"/>
      <w:r w:rsidRPr="009A2C76">
        <w:rPr>
          <w:rFonts w:ascii="Calibri" w:hAnsi="Calibri" w:cs="Calibri" w:hint="eastAsia"/>
          <w:i/>
          <w:iCs/>
          <w:color w:val="00B050"/>
          <w:kern w:val="2"/>
          <w:sz w:val="16"/>
          <w:szCs w:val="16"/>
        </w:rPr>
        <w:t>gNB</w:t>
      </w:r>
      <w:proofErr w:type="spellEnd"/>
      <w:r w:rsidRPr="009A2C76">
        <w:rPr>
          <w:rFonts w:ascii="Calibri" w:hAnsi="Calibri" w:cs="Calibri" w:hint="eastAsia"/>
          <w:i/>
          <w:iCs/>
          <w:color w:val="00B050"/>
          <w:kern w:val="2"/>
          <w:sz w:val="16"/>
          <w:szCs w:val="16"/>
        </w:rPr>
        <w:t xml:space="preserve"> may decide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RRC state of the UE.</w:t>
      </w:r>
    </w:p>
    <w:p w14:paraId="7BFFA97B"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in Stage 3 (NGAP/</w:t>
      </w:r>
      <w:proofErr w:type="spellStart"/>
      <w:r w:rsidRPr="009A2C76">
        <w:rPr>
          <w:rFonts w:ascii="Calibri" w:hAnsi="Calibri" w:cs="Calibri"/>
          <w:i/>
          <w:iCs/>
          <w:color w:val="00B050"/>
          <w:kern w:val="2"/>
          <w:sz w:val="16"/>
          <w:szCs w:val="16"/>
        </w:rPr>
        <w:t>XnAP</w:t>
      </w:r>
      <w:proofErr w:type="spellEnd"/>
      <w:r w:rsidRPr="009A2C76">
        <w:rPr>
          <w:rFonts w:ascii="Calibri" w:hAnsi="Calibri" w:cs="Calibri"/>
          <w:i/>
          <w:iCs/>
          <w:color w:val="00B050"/>
          <w:kern w:val="2"/>
          <w:sz w:val="16"/>
          <w:szCs w:val="16"/>
        </w:rPr>
        <w:t>)</w:t>
      </w:r>
      <w:r w:rsidRPr="009A2C76">
        <w:rPr>
          <w:rFonts w:ascii="Calibri" w:hAnsi="Calibri" w:cs="Calibri" w:hint="eastAsia"/>
          <w:i/>
          <w:iCs/>
          <w:color w:val="00B050"/>
          <w:kern w:val="2"/>
          <w:sz w:val="16"/>
          <w:szCs w:val="16"/>
        </w:rPr>
        <w:t>,</w:t>
      </w:r>
      <w:r w:rsidRPr="009A2C76">
        <w:rPr>
          <w:rFonts w:ascii="Calibri" w:hAnsi="Calibri" w:cs="Calibri"/>
          <w:i/>
          <w:iCs/>
          <w:color w:val="00B050"/>
          <w:kern w:val="2"/>
          <w:sz w:val="16"/>
          <w:szCs w:val="16"/>
        </w:rPr>
        <w:t xml:space="preserve"> </w:t>
      </w:r>
      <w:r w:rsidRPr="009A2C76">
        <w:rPr>
          <w:rFonts w:ascii="Calibri" w:hAnsi="Calibri" w:cs="Calibri" w:hint="eastAsia"/>
          <w:i/>
          <w:iCs/>
          <w:color w:val="00B050"/>
          <w:kern w:val="2"/>
          <w:sz w:val="16"/>
          <w:szCs w:val="16"/>
        </w:rPr>
        <w:t xml:space="preserve">the </w:t>
      </w:r>
      <w:r w:rsidRPr="009A2C76">
        <w:rPr>
          <w:rFonts w:ascii="Calibri" w:hAnsi="Calibri" w:cs="Calibri"/>
          <w:i/>
          <w:iCs/>
          <w:color w:val="00B050"/>
          <w:kern w:val="2"/>
          <w:sz w:val="16"/>
          <w:szCs w:val="16"/>
        </w:rPr>
        <w:t>definition</w:t>
      </w:r>
      <w:r w:rsidRPr="009A2C76">
        <w:rPr>
          <w:rFonts w:ascii="Calibri" w:hAnsi="Calibri" w:cs="Calibri" w:hint="eastAsia"/>
          <w:i/>
          <w:iCs/>
          <w:color w:val="00B050"/>
          <w:kern w:val="2"/>
          <w:sz w:val="16"/>
          <w:szCs w:val="16"/>
        </w:rPr>
        <w:t xml:space="preserve"> is </w:t>
      </w:r>
      <w:r w:rsidRPr="009A2C76">
        <w:rPr>
          <w:rFonts w:ascii="Calibri" w:hAnsi="Calibri" w:cs="Calibri"/>
          <w:i/>
          <w:iCs/>
          <w:color w:val="00B050"/>
          <w:kern w:val="2"/>
          <w:sz w:val="16"/>
          <w:szCs w:val="16"/>
        </w:rPr>
        <w:t>as follows:</w:t>
      </w:r>
    </w:p>
    <w:p w14:paraId="1A15DB02"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i/>
          <w:iCs/>
          <w:color w:val="00B050"/>
          <w:kern w:val="2"/>
          <w:sz w:val="16"/>
          <w:szCs w:val="16"/>
        </w:rPr>
        <w:t>Th</w:t>
      </w:r>
      <w:r w:rsidRPr="009A2C76">
        <w:rPr>
          <w:rFonts w:ascii="Calibri" w:hAnsi="Calibri" w:cs="Calibri" w:hint="eastAsia"/>
          <w:i/>
          <w:iCs/>
          <w:color w:val="00B050"/>
          <w:kern w:val="2"/>
          <w:sz w:val="16"/>
          <w:szCs w:val="16"/>
        </w:rPr>
        <w:t>is</w:t>
      </w:r>
      <w:r w:rsidRPr="009A2C76">
        <w:rPr>
          <w:rFonts w:ascii="Calibri" w:hAnsi="Calibri" w:cs="Calibri"/>
          <w:i/>
          <w:iCs/>
          <w:color w:val="00B050"/>
          <w:kern w:val="2"/>
          <w:sz w:val="16"/>
          <w:szCs w:val="16"/>
        </w:rPr>
        <w:t xml:space="preserve"> IE </w:t>
      </w:r>
      <w:r w:rsidRPr="009A2C76">
        <w:rPr>
          <w:rFonts w:ascii="Calibri" w:hAnsi="Calibri" w:cs="Calibri" w:hint="eastAsia"/>
          <w:i/>
          <w:iCs/>
          <w:color w:val="00B050"/>
          <w:kern w:val="2"/>
          <w:sz w:val="16"/>
          <w:szCs w:val="16"/>
        </w:rPr>
        <w:t xml:space="preserve">provide </w:t>
      </w:r>
      <w:r w:rsidRPr="009A2C76">
        <w:rPr>
          <w:rFonts w:ascii="Calibri" w:hAnsi="Calibri" w:cs="Calibri"/>
          <w:i/>
          <w:iCs/>
          <w:color w:val="00B050"/>
          <w:kern w:val="2"/>
          <w:sz w:val="16"/>
          <w:szCs w:val="16"/>
        </w:rPr>
        <w:t>MBS Assistance Information as specified in TS 38.300 [8]</w:t>
      </w:r>
      <w:r w:rsidRPr="009A2C76">
        <w:rPr>
          <w:rFonts w:ascii="Calibri" w:hAnsi="Calibri" w:cs="Calibri" w:hint="eastAsia"/>
          <w:i/>
          <w:iCs/>
          <w:color w:val="00B050"/>
          <w:kern w:val="2"/>
          <w:sz w:val="16"/>
          <w:szCs w:val="16"/>
        </w:rPr>
        <w:t xml:space="preserve"> and TS 23.247 [x].</w:t>
      </w:r>
    </w:p>
    <w:p w14:paraId="537F9100" w14:textId="77777777" w:rsidR="004B65B5" w:rsidRPr="009A2C76"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9A2C76">
        <w:rPr>
          <w:rFonts w:ascii="Calibri" w:hAnsi="Calibri" w:cs="Calibri" w:hint="eastAsia"/>
          <w:i/>
          <w:iCs/>
          <w:color w:val="00B050"/>
          <w:kern w:val="2"/>
          <w:sz w:val="16"/>
          <w:szCs w:val="16"/>
        </w:rPr>
        <w:t xml:space="preserve">No LS is sent to SA2 on </w:t>
      </w:r>
      <w:r w:rsidRPr="009A2C76">
        <w:rPr>
          <w:rFonts w:ascii="Calibri" w:hAnsi="Calibri" w:cs="Calibri"/>
          <w:i/>
          <w:iCs/>
          <w:color w:val="00B050"/>
          <w:kern w:val="2"/>
          <w:sz w:val="16"/>
          <w:szCs w:val="16"/>
        </w:rPr>
        <w:t xml:space="preserve">the </w:t>
      </w:r>
      <w:r w:rsidRPr="009A2C76">
        <w:rPr>
          <w:rFonts w:ascii="Calibri" w:hAnsi="Calibri" w:cs="Calibri" w:hint="eastAsia"/>
          <w:i/>
          <w:iCs/>
          <w:color w:val="00B050"/>
          <w:kern w:val="2"/>
          <w:sz w:val="16"/>
          <w:szCs w:val="16"/>
        </w:rPr>
        <w:t>MBS Assistance Information</w:t>
      </w:r>
      <w:r w:rsidRPr="009A2C76">
        <w:rPr>
          <w:rFonts w:ascii="Calibri" w:hAnsi="Calibri" w:cs="Calibri"/>
          <w:i/>
          <w:iCs/>
          <w:color w:val="00B050"/>
          <w:kern w:val="2"/>
          <w:sz w:val="16"/>
          <w:szCs w:val="16"/>
        </w:rPr>
        <w:t xml:space="preserve"> definition</w:t>
      </w:r>
      <w:r w:rsidRPr="009A2C76">
        <w:rPr>
          <w:rFonts w:ascii="Calibri" w:hAnsi="Calibri" w:cs="Calibri" w:hint="eastAsia"/>
          <w:i/>
          <w:iCs/>
          <w:color w:val="00B050"/>
          <w:kern w:val="2"/>
          <w:sz w:val="16"/>
          <w:szCs w:val="16"/>
        </w:rPr>
        <w:t xml:space="preserve"> related aspect.</w:t>
      </w:r>
    </w:p>
    <w:p w14:paraId="74A051E7" w14:textId="2356C268" w:rsidR="004B65B5" w:rsidRPr="004B65B5" w:rsidRDefault="004B65B5" w:rsidP="004B65B5">
      <w:pPr>
        <w:pBdr>
          <w:top w:val="single" w:sz="4" w:space="1" w:color="auto"/>
          <w:left w:val="single" w:sz="4" w:space="4" w:color="auto"/>
          <w:bottom w:val="single" w:sz="4" w:space="1" w:color="auto"/>
          <w:right w:val="single" w:sz="4" w:space="4" w:color="auto"/>
        </w:pBdr>
        <w:rPr>
          <w:rFonts w:ascii="Calibri" w:hAnsi="Calibri" w:cs="Calibri"/>
          <w:i/>
          <w:iCs/>
          <w:color w:val="FF0000"/>
          <w:kern w:val="2"/>
          <w:sz w:val="16"/>
          <w:szCs w:val="16"/>
        </w:rPr>
      </w:pPr>
      <w:r w:rsidRPr="004B65B5">
        <w:rPr>
          <w:rFonts w:ascii="Calibri" w:hAnsi="Calibri" w:cs="Calibri"/>
          <w:i/>
          <w:iCs/>
          <w:color w:val="FF0000"/>
          <w:kern w:val="2"/>
          <w:sz w:val="16"/>
          <w:szCs w:val="16"/>
        </w:rPr>
        <w:t xml:space="preserve">Check progress in other </w:t>
      </w:r>
      <w:proofErr w:type="gramStart"/>
      <w:r w:rsidRPr="004B65B5">
        <w:rPr>
          <w:rFonts w:ascii="Calibri" w:hAnsi="Calibri" w:cs="Calibri"/>
          <w:i/>
          <w:iCs/>
          <w:color w:val="FF0000"/>
          <w:kern w:val="2"/>
          <w:sz w:val="16"/>
          <w:szCs w:val="16"/>
        </w:rPr>
        <w:t>WGs, and</w:t>
      </w:r>
      <w:proofErr w:type="gramEnd"/>
      <w:r w:rsidRPr="004B65B5">
        <w:rPr>
          <w:rFonts w:ascii="Calibri" w:hAnsi="Calibri" w:cs="Calibri"/>
          <w:i/>
          <w:iCs/>
          <w:color w:val="FF0000"/>
          <w:kern w:val="2"/>
          <w:sz w:val="16"/>
          <w:szCs w:val="16"/>
        </w:rPr>
        <w:t xml:space="preserve"> continue work on stage2/3.</w:t>
      </w:r>
    </w:p>
    <w:p w14:paraId="31B93C07" w14:textId="7B7B7C12" w:rsidR="009779CE" w:rsidRDefault="009779CE" w:rsidP="009779CE">
      <w:r>
        <w:t>RAN3#121 Agreements:</w:t>
      </w:r>
    </w:p>
    <w:p w14:paraId="1B8FE90F"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I</w:t>
      </w:r>
      <w:r w:rsidRPr="00666ECC">
        <w:rPr>
          <w:rFonts w:ascii="Calibri" w:hAnsi="Calibri" w:cs="Calibri" w:hint="eastAsia"/>
          <w:i/>
          <w:iCs/>
          <w:color w:val="00B050"/>
          <w:kern w:val="2"/>
          <w:sz w:val="16"/>
          <w:szCs w:val="16"/>
        </w:rPr>
        <w:t xml:space="preserve">ntroduce Multicast CU to DU RRC Information IE in </w:t>
      </w:r>
      <w:r w:rsidRPr="00666ECC">
        <w:rPr>
          <w:rFonts w:ascii="Calibri" w:hAnsi="Calibri" w:cs="Calibri"/>
          <w:i/>
          <w:iCs/>
          <w:color w:val="00B050"/>
          <w:kern w:val="2"/>
          <w:sz w:val="16"/>
          <w:szCs w:val="16"/>
        </w:rPr>
        <w:t>F1AP Multicast Context Setup/Modification Request message</w:t>
      </w:r>
      <w:r w:rsidRPr="00666ECC">
        <w:rPr>
          <w:rFonts w:ascii="Calibri" w:hAnsi="Calibri" w:cs="Calibri" w:hint="eastAsia"/>
          <w:i/>
          <w:iCs/>
          <w:color w:val="00B050"/>
          <w:kern w:val="2"/>
          <w:sz w:val="16"/>
          <w:szCs w:val="16"/>
        </w:rPr>
        <w:t>.</w:t>
      </w:r>
    </w:p>
    <w:p w14:paraId="7AECA136"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I</w:t>
      </w:r>
      <w:r w:rsidRPr="00666ECC">
        <w:rPr>
          <w:rFonts w:ascii="Calibri" w:hAnsi="Calibri" w:cs="Calibri"/>
          <w:i/>
          <w:iCs/>
          <w:color w:val="00B050"/>
          <w:kern w:val="2"/>
          <w:sz w:val="16"/>
          <w:szCs w:val="16"/>
        </w:rPr>
        <w:t>nclude</w:t>
      </w:r>
      <w:r w:rsidRPr="00666ECC">
        <w:rPr>
          <w:rFonts w:ascii="Calibri" w:hAnsi="Calibri" w:cs="Calibri" w:hint="eastAsia"/>
          <w:i/>
          <w:iCs/>
          <w:color w:val="00B050"/>
          <w:kern w:val="2"/>
          <w:sz w:val="16"/>
          <w:szCs w:val="16"/>
        </w:rPr>
        <w:t xml:space="preserve"> PDCP </w:t>
      </w:r>
      <w:r w:rsidRPr="00666ECC">
        <w:rPr>
          <w:rFonts w:ascii="Calibri" w:hAnsi="Calibri" w:cs="Calibri"/>
          <w:i/>
          <w:iCs/>
          <w:color w:val="00B050"/>
          <w:kern w:val="2"/>
          <w:sz w:val="16"/>
          <w:szCs w:val="16"/>
        </w:rPr>
        <w:t>configuration</w:t>
      </w:r>
      <w:r w:rsidRPr="00666ECC">
        <w:rPr>
          <w:rFonts w:ascii="Calibri" w:hAnsi="Calibri" w:cs="Calibri" w:hint="eastAsia"/>
          <w:i/>
          <w:iCs/>
          <w:color w:val="00B050"/>
          <w:kern w:val="2"/>
          <w:sz w:val="16"/>
          <w:szCs w:val="16"/>
        </w:rPr>
        <w:t xml:space="preserve"> and </w:t>
      </w:r>
      <w:r w:rsidRPr="00666ECC">
        <w:rPr>
          <w:rFonts w:ascii="Calibri" w:hAnsi="Calibri" w:cs="Calibri"/>
          <w:i/>
          <w:iCs/>
          <w:color w:val="00B050"/>
          <w:kern w:val="2"/>
          <w:sz w:val="16"/>
          <w:szCs w:val="16"/>
        </w:rPr>
        <w:t xml:space="preserve">(multicast specific) </w:t>
      </w:r>
      <w:proofErr w:type="spellStart"/>
      <w:r w:rsidRPr="00666ECC">
        <w:rPr>
          <w:rFonts w:ascii="Calibri" w:hAnsi="Calibri" w:cs="Calibri" w:hint="eastAsia"/>
          <w:i/>
          <w:iCs/>
          <w:color w:val="00B050"/>
          <w:kern w:val="2"/>
          <w:sz w:val="16"/>
          <w:szCs w:val="16"/>
        </w:rPr>
        <w:t>mtch-neighbourCell</w:t>
      </w:r>
      <w:proofErr w:type="spellEnd"/>
      <w:r w:rsidRPr="00666ECC">
        <w:rPr>
          <w:rFonts w:ascii="Calibri" w:hAnsi="Calibri" w:cs="Calibri" w:hint="eastAsia"/>
          <w:i/>
          <w:iCs/>
          <w:color w:val="00B050"/>
          <w:kern w:val="2"/>
          <w:sz w:val="16"/>
          <w:szCs w:val="16"/>
        </w:rPr>
        <w:t xml:space="preserve"> in Multicast CU to DU RRC Information IE.</w:t>
      </w:r>
    </w:p>
    <w:p w14:paraId="62F1A0BB"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proofErr w:type="spellStart"/>
      <w:r w:rsidRPr="00666ECC">
        <w:rPr>
          <w:rFonts w:ascii="Calibri" w:hAnsi="Calibri" w:cs="Calibri" w:hint="eastAsia"/>
          <w:i/>
          <w:iCs/>
          <w:color w:val="00B050"/>
          <w:kern w:val="2"/>
          <w:sz w:val="16"/>
          <w:szCs w:val="16"/>
        </w:rPr>
        <w:t>gNB</w:t>
      </w:r>
      <w:proofErr w:type="spellEnd"/>
      <w:r w:rsidRPr="00666ECC">
        <w:rPr>
          <w:rFonts w:ascii="Calibri" w:hAnsi="Calibri" w:cs="Calibri" w:hint="eastAsia"/>
          <w:i/>
          <w:iCs/>
          <w:color w:val="00B050"/>
          <w:kern w:val="2"/>
          <w:sz w:val="16"/>
          <w:szCs w:val="16"/>
        </w:rPr>
        <w:t>-CU indicates Multicast session status</w:t>
      </w:r>
      <w:r w:rsidRPr="00666ECC">
        <w:rPr>
          <w:rFonts w:ascii="Calibri" w:hAnsi="Calibri" w:cs="Calibri"/>
          <w:i/>
          <w:iCs/>
          <w:color w:val="00B050"/>
          <w:kern w:val="2"/>
          <w:sz w:val="16"/>
          <w:szCs w:val="16"/>
        </w:rPr>
        <w:t xml:space="preserve"> (active, deactivated)</w:t>
      </w:r>
      <w:r w:rsidRPr="00666ECC">
        <w:rPr>
          <w:rFonts w:ascii="Calibri" w:hAnsi="Calibri" w:cs="Calibri" w:hint="eastAsia"/>
          <w:i/>
          <w:iCs/>
          <w:color w:val="00B050"/>
          <w:kern w:val="2"/>
          <w:sz w:val="16"/>
          <w:szCs w:val="16"/>
        </w:rPr>
        <w:t xml:space="preserve"> to </w:t>
      </w:r>
      <w:proofErr w:type="spellStart"/>
      <w:r w:rsidRPr="00666ECC">
        <w:rPr>
          <w:rFonts w:ascii="Calibri" w:hAnsi="Calibri" w:cs="Calibri" w:hint="eastAsia"/>
          <w:i/>
          <w:iCs/>
          <w:color w:val="00B050"/>
          <w:kern w:val="2"/>
          <w:sz w:val="16"/>
          <w:szCs w:val="16"/>
        </w:rPr>
        <w:t>gNB</w:t>
      </w:r>
      <w:proofErr w:type="spellEnd"/>
      <w:r w:rsidRPr="00666ECC">
        <w:rPr>
          <w:rFonts w:ascii="Calibri" w:hAnsi="Calibri" w:cs="Calibri" w:hint="eastAsia"/>
          <w:i/>
          <w:iCs/>
          <w:color w:val="00B050"/>
          <w:kern w:val="2"/>
          <w:sz w:val="16"/>
          <w:szCs w:val="16"/>
        </w:rPr>
        <w:t xml:space="preserve">-DU via </w:t>
      </w:r>
      <w:r w:rsidRPr="00666ECC">
        <w:rPr>
          <w:rFonts w:ascii="Calibri" w:hAnsi="Calibri" w:cs="Calibri"/>
          <w:i/>
          <w:iCs/>
          <w:color w:val="00B050"/>
          <w:kern w:val="2"/>
          <w:sz w:val="16"/>
          <w:szCs w:val="16"/>
        </w:rPr>
        <w:t>F1AP Multicast Context Setup/Modification Request messages</w:t>
      </w:r>
      <w:r w:rsidRPr="00666ECC">
        <w:rPr>
          <w:rFonts w:ascii="Calibri" w:hAnsi="Calibri" w:cs="Calibri" w:hint="eastAsia"/>
          <w:i/>
          <w:iCs/>
          <w:color w:val="00B050"/>
          <w:kern w:val="2"/>
          <w:sz w:val="16"/>
          <w:szCs w:val="16"/>
        </w:rPr>
        <w:t>.</w:t>
      </w:r>
    </w:p>
    <w:p w14:paraId="6AB0198C"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Enable providing</w:t>
      </w:r>
      <w:r w:rsidRPr="00666ECC">
        <w:rPr>
          <w:rFonts w:ascii="Calibri" w:hAnsi="Calibri" w:cs="Calibri" w:hint="eastAsia"/>
          <w:i/>
          <w:iCs/>
          <w:color w:val="00B050"/>
          <w:kern w:val="2"/>
          <w:sz w:val="16"/>
          <w:szCs w:val="16"/>
        </w:rPr>
        <w:t xml:space="preserve"> the </w:t>
      </w:r>
      <w:r w:rsidRPr="00666ECC">
        <w:rPr>
          <w:rFonts w:ascii="Calibri" w:hAnsi="Calibri" w:cs="Calibri"/>
          <w:i/>
          <w:iCs/>
          <w:color w:val="00B050"/>
          <w:kern w:val="2"/>
          <w:sz w:val="16"/>
          <w:szCs w:val="16"/>
        </w:rPr>
        <w:t>(multicast specific) MBS Neighbour cell list</w:t>
      </w:r>
      <w:r w:rsidRPr="00666ECC">
        <w:rPr>
          <w:rFonts w:ascii="Calibri" w:hAnsi="Calibri" w:cs="Calibri" w:hint="eastAsia"/>
          <w:i/>
          <w:iCs/>
          <w:color w:val="00B050"/>
          <w:kern w:val="2"/>
          <w:sz w:val="16"/>
          <w:szCs w:val="16"/>
        </w:rPr>
        <w:t xml:space="preserve"> in F1AP </w:t>
      </w:r>
      <w:r w:rsidRPr="00666ECC">
        <w:rPr>
          <w:rFonts w:ascii="Calibri" w:hAnsi="Calibri" w:cs="Calibri"/>
          <w:i/>
          <w:iCs/>
          <w:color w:val="00B050"/>
          <w:kern w:val="2"/>
          <w:sz w:val="16"/>
          <w:szCs w:val="16"/>
        </w:rPr>
        <w:t>to the DU</w:t>
      </w:r>
      <w:r w:rsidRPr="00666ECC">
        <w:rPr>
          <w:rFonts w:ascii="Calibri" w:hAnsi="Calibri" w:cs="Calibri" w:hint="eastAsia"/>
          <w:i/>
          <w:iCs/>
          <w:color w:val="00B050"/>
          <w:kern w:val="2"/>
          <w:sz w:val="16"/>
          <w:szCs w:val="16"/>
        </w:rPr>
        <w:t>.</w:t>
      </w:r>
    </w:p>
    <w:p w14:paraId="00D0F41E"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CU</w:t>
      </w:r>
      <w:r w:rsidRPr="00666ECC">
        <w:rPr>
          <w:rFonts w:ascii="Calibri" w:hAnsi="Calibri" w:cs="Calibri"/>
          <w:i/>
          <w:iCs/>
          <w:color w:val="00B050"/>
          <w:kern w:val="2"/>
          <w:sz w:val="16"/>
          <w:szCs w:val="16"/>
        </w:rPr>
        <w:t>/CU-CP</w:t>
      </w:r>
      <w:r w:rsidRPr="00666ECC">
        <w:rPr>
          <w:rFonts w:ascii="Calibri" w:hAnsi="Calibri" w:cs="Calibri" w:hint="eastAsia"/>
          <w:i/>
          <w:iCs/>
          <w:color w:val="00B050"/>
          <w:kern w:val="2"/>
          <w:sz w:val="16"/>
          <w:szCs w:val="16"/>
        </w:rPr>
        <w:t xml:space="preserve"> makes the final decision on whether to enable</w:t>
      </w:r>
      <w:r w:rsidRPr="00666ECC">
        <w:rPr>
          <w:rFonts w:ascii="Calibri" w:hAnsi="Calibri" w:cs="Calibri"/>
          <w:i/>
          <w:iCs/>
          <w:color w:val="00B050"/>
          <w:kern w:val="2"/>
          <w:sz w:val="16"/>
          <w:szCs w:val="16"/>
        </w:rPr>
        <w:t>/disable</w:t>
      </w:r>
      <w:r w:rsidRPr="00666ECC">
        <w:rPr>
          <w:rFonts w:ascii="Calibri" w:hAnsi="Calibri" w:cs="Calibri" w:hint="eastAsia"/>
          <w:i/>
          <w:iCs/>
          <w:color w:val="00B050"/>
          <w:kern w:val="2"/>
          <w:sz w:val="16"/>
          <w:szCs w:val="16"/>
        </w:rPr>
        <w:t xml:space="preserve"> </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Inactive reception</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 xml:space="preserve"> mode for </w:t>
      </w:r>
      <w:r w:rsidRPr="00666ECC">
        <w:rPr>
          <w:rFonts w:ascii="Calibri" w:hAnsi="Calibri" w:cs="Calibri"/>
          <w:i/>
          <w:iCs/>
          <w:color w:val="00B050"/>
          <w:kern w:val="2"/>
          <w:sz w:val="16"/>
          <w:szCs w:val="16"/>
        </w:rPr>
        <w:t>specific</w:t>
      </w:r>
      <w:r w:rsidRPr="00666ECC">
        <w:rPr>
          <w:rFonts w:ascii="Calibri" w:hAnsi="Calibri" w:cs="Calibri" w:hint="eastAsia"/>
          <w:i/>
          <w:iCs/>
          <w:color w:val="00B050"/>
          <w:kern w:val="2"/>
          <w:sz w:val="16"/>
          <w:szCs w:val="16"/>
        </w:rPr>
        <w:t xml:space="preserve"> multicast session</w:t>
      </w:r>
      <w:r w:rsidRPr="00666ECC">
        <w:rPr>
          <w:rFonts w:ascii="Calibri" w:hAnsi="Calibri" w:cs="Calibri"/>
          <w:i/>
          <w:iCs/>
          <w:color w:val="00B050"/>
          <w:kern w:val="2"/>
          <w:sz w:val="16"/>
          <w:szCs w:val="16"/>
        </w:rPr>
        <w:t xml:space="preserve">. </w:t>
      </w:r>
    </w:p>
    <w:p w14:paraId="6B31D7B8"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FFS on the aspects of this decision (</w:t>
      </w:r>
      <w:proofErr w:type="gramStart"/>
      <w:r w:rsidRPr="00666ECC">
        <w:rPr>
          <w:rFonts w:ascii="Calibri" w:hAnsi="Calibri" w:cs="Calibri"/>
          <w:i/>
          <w:color w:val="FF0000"/>
          <w:sz w:val="16"/>
          <w:szCs w:val="16"/>
        </w:rPr>
        <w:t>e.g.</w:t>
      </w:r>
      <w:proofErr w:type="gramEnd"/>
      <w:r w:rsidRPr="00666ECC">
        <w:rPr>
          <w:rFonts w:ascii="Calibri" w:hAnsi="Calibri" w:cs="Calibri"/>
          <w:i/>
          <w:color w:val="FF0000"/>
          <w:sz w:val="16"/>
          <w:szCs w:val="16"/>
        </w:rPr>
        <w:t xml:space="preserve"> per cell, per DU, per session, per UE, etc.)</w:t>
      </w:r>
    </w:p>
    <w:p w14:paraId="722DB038"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n indication should be introduced in F1AP Group Paging message to </w:t>
      </w:r>
      <w:r w:rsidRPr="00666ECC">
        <w:rPr>
          <w:rFonts w:ascii="Calibri" w:hAnsi="Calibri" w:cs="Calibri"/>
          <w:i/>
          <w:iCs/>
          <w:color w:val="00B050"/>
          <w:kern w:val="2"/>
          <w:sz w:val="16"/>
          <w:szCs w:val="16"/>
        </w:rPr>
        <w:t>inform</w:t>
      </w:r>
      <w:r w:rsidRPr="00666ECC">
        <w:rPr>
          <w:rFonts w:ascii="Calibri" w:hAnsi="Calibri" w:cs="Calibri" w:hint="eastAsia"/>
          <w:i/>
          <w:iCs/>
          <w:color w:val="00B050"/>
          <w:kern w:val="2"/>
          <w:sz w:val="16"/>
          <w:szCs w:val="16"/>
        </w:rPr>
        <w:t xml:space="preserve"> DU that inactive reception is allowed for this MBS session and thereby DU could notify UE vi</w:t>
      </w: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 </w:t>
      </w:r>
      <w:proofErr w:type="spellStart"/>
      <w:r w:rsidRPr="00666ECC">
        <w:rPr>
          <w:rFonts w:ascii="Calibri" w:hAnsi="Calibri" w:cs="Calibri" w:hint="eastAsia"/>
          <w:i/>
          <w:iCs/>
          <w:color w:val="00B050"/>
          <w:kern w:val="2"/>
          <w:sz w:val="16"/>
          <w:szCs w:val="16"/>
        </w:rPr>
        <w:t>Uu</w:t>
      </w:r>
      <w:proofErr w:type="spellEnd"/>
      <w:r w:rsidRPr="00666ECC">
        <w:rPr>
          <w:rFonts w:ascii="Calibri" w:hAnsi="Calibri" w:cs="Calibri" w:hint="eastAsia"/>
          <w:i/>
          <w:iCs/>
          <w:color w:val="00B050"/>
          <w:kern w:val="2"/>
          <w:sz w:val="16"/>
          <w:szCs w:val="16"/>
        </w:rPr>
        <w:t xml:space="preserve"> Group Paging message.</w:t>
      </w:r>
    </w:p>
    <w:p w14:paraId="5DCE3BD1"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lastRenderedPageBreak/>
        <w:t xml:space="preserve">Which option should be adopted to provide the PTM configuration from the </w:t>
      </w:r>
      <w:proofErr w:type="spellStart"/>
      <w:r w:rsidRPr="00666ECC">
        <w:rPr>
          <w:rFonts w:ascii="Calibri" w:hAnsi="Calibri" w:cs="Calibri"/>
          <w:i/>
          <w:color w:val="FF0000"/>
          <w:sz w:val="16"/>
          <w:szCs w:val="16"/>
        </w:rPr>
        <w:t>gNB</w:t>
      </w:r>
      <w:proofErr w:type="spellEnd"/>
      <w:r w:rsidRPr="00666ECC">
        <w:rPr>
          <w:rFonts w:ascii="Calibri" w:hAnsi="Calibri" w:cs="Calibri"/>
          <w:i/>
          <w:color w:val="FF0000"/>
          <w:sz w:val="16"/>
          <w:szCs w:val="16"/>
        </w:rPr>
        <w:t>-DU to enable UEs being configured with the PTM configuration before moving the UE to RRC_INACTIVE?</w:t>
      </w:r>
    </w:p>
    <w:p w14:paraId="4BD9BB49"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1: CU retrieves the PTM configuration from DU via CU initiated Multicast context modification procedure.</w:t>
      </w:r>
    </w:p>
    <w:p w14:paraId="7AF2AABF"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2: During active MBS multicast sessions, the DU always ensures that the CU is provided with the latest PTM configuration via a new DU initiated Multicast context modification procedure.</w:t>
      </w:r>
    </w:p>
    <w:p w14:paraId="4A8D4950"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Option 3: CU retrieves the PTM configuration from DU via CU initiated UE context modification procedure.</w:t>
      </w:r>
    </w:p>
    <w:p w14:paraId="29425981"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FFS whether additional assistance information is needed from DU to CU to make decision on activation of “Inactive reception” for specific multicast session.</w:t>
      </w:r>
    </w:p>
    <w:p w14:paraId="717082BA" w14:textId="77777777" w:rsidR="009779CE" w:rsidRPr="00666ECC" w:rsidRDefault="009779CE" w:rsidP="009779CE">
      <w:p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666ECC">
        <w:rPr>
          <w:rFonts w:ascii="Calibri" w:hAnsi="Calibri" w:cs="Calibri"/>
          <w:i/>
          <w:color w:val="FF0000"/>
          <w:sz w:val="16"/>
          <w:szCs w:val="16"/>
        </w:rPr>
        <w:t xml:space="preserve">Whether and how to support “temporary no data” and “DL data arrival” from CU-UP to CU-CP for multicast session? FFS on whether to introduce a new procedure.  </w:t>
      </w:r>
    </w:p>
    <w:p w14:paraId="045403BF" w14:textId="77777777" w:rsidR="009779CE" w:rsidRDefault="009779CE" w:rsidP="009779CE">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2765BF">
        <w:rPr>
          <w:rFonts w:ascii="Calibri" w:hAnsi="Calibri" w:cs="Calibri"/>
          <w:b/>
          <w:color w:val="FF0000"/>
          <w:sz w:val="18"/>
        </w:rPr>
        <w:t>Discuss the issue in TEI17 first, then check whether the issue and solution in TEI17 apply in R18.</w:t>
      </w:r>
    </w:p>
    <w:p w14:paraId="17DE8F23" w14:textId="46C33B5A" w:rsidR="009779CE" w:rsidRDefault="009779CE" w:rsidP="009779CE">
      <w:pPr>
        <w:pBdr>
          <w:top w:val="single" w:sz="4" w:space="1" w:color="auto"/>
          <w:left w:val="single" w:sz="4" w:space="4" w:color="auto"/>
          <w:bottom w:val="single" w:sz="4" w:space="1" w:color="auto"/>
          <w:right w:val="single" w:sz="4" w:space="4" w:color="auto"/>
        </w:pBdr>
      </w:pPr>
      <w:r>
        <w:rPr>
          <w:rFonts w:ascii="Calibri" w:hAnsi="Calibri" w:cs="Calibri"/>
          <w:i/>
          <w:color w:val="FF0000"/>
          <w:sz w:val="16"/>
          <w:szCs w:val="16"/>
        </w:rPr>
        <w:t>Check progress in other WGs, and continue work on stage2/</w:t>
      </w:r>
      <w:proofErr w:type="gramStart"/>
      <w:r>
        <w:rPr>
          <w:rFonts w:ascii="Calibri" w:hAnsi="Calibri" w:cs="Calibri"/>
          <w:i/>
          <w:color w:val="FF0000"/>
          <w:sz w:val="16"/>
          <w:szCs w:val="16"/>
        </w:rPr>
        <w:t>3</w:t>
      </w:r>
      <w:proofErr w:type="gramEnd"/>
    </w:p>
    <w:p w14:paraId="43B9495E" w14:textId="50260230" w:rsidR="008B03B4" w:rsidRDefault="006046E8" w:rsidP="00B81228">
      <w:r>
        <w:t xml:space="preserve">This contribution discusses about </w:t>
      </w:r>
      <w:r w:rsidR="00735807">
        <w:t xml:space="preserve">remaining </w:t>
      </w:r>
      <w:r w:rsidR="004633BE">
        <w:t xml:space="preserve">enhancements to </w:t>
      </w:r>
      <w:r>
        <w:t xml:space="preserve">support multicast </w:t>
      </w:r>
      <w:r w:rsidR="006066AC">
        <w:t xml:space="preserve">data </w:t>
      </w:r>
      <w:r>
        <w:t>reception by UEs in RRC_INACTIVE state</w:t>
      </w:r>
      <w:r w:rsidR="005F70D6">
        <w:t>.</w:t>
      </w:r>
    </w:p>
    <w:p w14:paraId="0646C9BD" w14:textId="41417686" w:rsidR="00B81228" w:rsidRDefault="001253E5" w:rsidP="00D71C07">
      <w:pPr>
        <w:pStyle w:val="Heading1"/>
        <w:ind w:left="450"/>
        <w:rPr>
          <w:sz w:val="32"/>
          <w:szCs w:val="32"/>
        </w:rPr>
      </w:pPr>
      <w:r w:rsidRPr="0083486F">
        <w:rPr>
          <w:sz w:val="32"/>
          <w:szCs w:val="32"/>
        </w:rPr>
        <w:t xml:space="preserve">Rel-18 Support of Multicast </w:t>
      </w:r>
      <w:r w:rsidR="0083486F" w:rsidRPr="0083486F">
        <w:rPr>
          <w:sz w:val="32"/>
          <w:szCs w:val="32"/>
        </w:rPr>
        <w:t>for</w:t>
      </w:r>
      <w:r w:rsidRPr="0083486F">
        <w:rPr>
          <w:sz w:val="32"/>
          <w:szCs w:val="32"/>
        </w:rPr>
        <w:t xml:space="preserve"> RRC_INACTIVE</w:t>
      </w:r>
      <w:r w:rsidR="0083486F" w:rsidRPr="0083486F">
        <w:rPr>
          <w:sz w:val="32"/>
          <w:szCs w:val="32"/>
        </w:rPr>
        <w:t xml:space="preserve"> state </w:t>
      </w:r>
      <w:proofErr w:type="gramStart"/>
      <w:r w:rsidR="0083486F" w:rsidRPr="0083486F">
        <w:rPr>
          <w:sz w:val="32"/>
          <w:szCs w:val="32"/>
        </w:rPr>
        <w:t>UEs</w:t>
      </w:r>
      <w:proofErr w:type="gramEnd"/>
    </w:p>
    <w:p w14:paraId="26BE1B15" w14:textId="0CF1EE43" w:rsidR="006F19E0" w:rsidRPr="001D34E9" w:rsidRDefault="00806F29" w:rsidP="001D34E9">
      <w:pPr>
        <w:pStyle w:val="Heading2"/>
        <w:ind w:left="540"/>
      </w:pPr>
      <w:r>
        <w:t xml:space="preserve">Issue 1: </w:t>
      </w:r>
      <w:r w:rsidR="00C66E81">
        <w:t>Multicast Neighbour Cell list Information delivery over F1-AP Interface</w:t>
      </w:r>
      <w:r w:rsidR="00633472">
        <w:t xml:space="preserve"> </w:t>
      </w:r>
    </w:p>
    <w:p w14:paraId="5DCE8657" w14:textId="77777777" w:rsidR="00C66E81" w:rsidRDefault="00C66E81" w:rsidP="006F19E0">
      <w:pPr>
        <w:rPr>
          <w:lang w:val="en-US" w:eastAsia="ja-JP"/>
        </w:rPr>
      </w:pPr>
    </w:p>
    <w:p w14:paraId="64292A1B" w14:textId="047A2AF4" w:rsidR="00907B93" w:rsidRDefault="00C66E81" w:rsidP="006F19E0">
      <w:pPr>
        <w:rPr>
          <w:lang w:val="en-US" w:eastAsia="ja-JP"/>
        </w:rPr>
      </w:pPr>
      <w:r>
        <w:rPr>
          <w:lang w:val="en-US" w:eastAsia="ja-JP"/>
        </w:rPr>
        <w:t>RAN3#121bis:</w:t>
      </w:r>
    </w:p>
    <w:p w14:paraId="223AFDDF" w14:textId="77777777" w:rsidR="00154208" w:rsidRPr="00A823E1" w:rsidRDefault="00154208" w:rsidP="00154208">
      <w:pPr>
        <w:rPr>
          <w:rFonts w:ascii="Calibri" w:hAnsi="Calibri" w:cs="Calibri"/>
          <w:color w:val="0000FF"/>
          <w:sz w:val="18"/>
        </w:rPr>
      </w:pPr>
      <w:r w:rsidRPr="00A823E1">
        <w:rPr>
          <w:rFonts w:ascii="Calibri" w:hAnsi="Calibri" w:cs="Calibri"/>
          <w:color w:val="0000FF"/>
          <w:sz w:val="18"/>
        </w:rPr>
        <w:t>Whether to consider on a new procedure for delivery of MBS-</w:t>
      </w:r>
      <w:proofErr w:type="spellStart"/>
      <w:r w:rsidRPr="00A823E1">
        <w:rPr>
          <w:rFonts w:ascii="Calibri" w:hAnsi="Calibri" w:cs="Calibri"/>
          <w:color w:val="0000FF"/>
          <w:sz w:val="18"/>
        </w:rPr>
        <w:t>NeighbourCellList</w:t>
      </w:r>
      <w:proofErr w:type="spellEnd"/>
      <w:r w:rsidRPr="00A823E1">
        <w:rPr>
          <w:rFonts w:ascii="Calibri" w:hAnsi="Calibri" w:cs="Calibri"/>
          <w:color w:val="0000FF"/>
          <w:sz w:val="18"/>
        </w:rPr>
        <w:t xml:space="preserve"> IE and the </w:t>
      </w:r>
      <w:proofErr w:type="spellStart"/>
      <w:r w:rsidRPr="00A823E1">
        <w:rPr>
          <w:rFonts w:ascii="Calibri" w:hAnsi="Calibri" w:cs="Calibri"/>
          <w:color w:val="0000FF"/>
          <w:sz w:val="18"/>
        </w:rPr>
        <w:t>thresholdMBS</w:t>
      </w:r>
      <w:proofErr w:type="spellEnd"/>
      <w:r w:rsidRPr="00A823E1">
        <w:rPr>
          <w:rFonts w:ascii="Calibri" w:hAnsi="Calibri" w:cs="Calibri"/>
          <w:color w:val="0000FF"/>
          <w:sz w:val="18"/>
        </w:rPr>
        <w:t xml:space="preserve">-List </w:t>
      </w:r>
      <w:r w:rsidRPr="00A823E1">
        <w:rPr>
          <w:rFonts w:ascii="Calibri" w:hAnsi="Calibri" w:cs="Calibri" w:hint="eastAsia"/>
          <w:color w:val="0000FF"/>
          <w:sz w:val="18"/>
        </w:rPr>
        <w:t>IE</w:t>
      </w:r>
      <w:r w:rsidRPr="00A823E1">
        <w:rPr>
          <w:rFonts w:ascii="Calibri" w:hAnsi="Calibri" w:cs="Calibri"/>
          <w:color w:val="0000FF"/>
          <w:sz w:val="18"/>
        </w:rPr>
        <w:t xml:space="preserve"> or existing procedure for multicast or F1 interface management procedures.</w:t>
      </w:r>
    </w:p>
    <w:p w14:paraId="060803F1" w14:textId="4FBF5991" w:rsidR="00154208" w:rsidRDefault="002E25FA" w:rsidP="006F19E0">
      <w:pPr>
        <w:rPr>
          <w:rFonts w:eastAsia="SimSun"/>
          <w:lang w:val="en-US" w:eastAsia="zh-CN"/>
        </w:rPr>
      </w:pPr>
      <w:r>
        <w:rPr>
          <w:lang w:val="en-US" w:eastAsia="ja-JP"/>
        </w:rPr>
        <w:t xml:space="preserve">In R17 MBS, </w:t>
      </w:r>
      <w:r w:rsidRPr="002E25FA">
        <w:rPr>
          <w:i/>
          <w:iCs/>
        </w:rPr>
        <w:t>MBS-</w:t>
      </w:r>
      <w:proofErr w:type="spellStart"/>
      <w:r w:rsidRPr="002E25FA">
        <w:rPr>
          <w:i/>
          <w:iCs/>
        </w:rPr>
        <w:t>NeighborCellList</w:t>
      </w:r>
      <w:proofErr w:type="spellEnd"/>
      <w:r>
        <w:t xml:space="preserve"> IE is delivered from CU-CP to DU via F1-AP Interface Management Procedure and whether a particular MBS Session is available or not </w:t>
      </w:r>
      <w:r w:rsidR="00AB29E3">
        <w:t xml:space="preserve">in neighbour cells is updated from CU-CP to DU via F1-AP Broadcast Context Management procedure. R17 correction paper [1] described about how to consolidate signalling for efficient F1-AP protocol design. The issue will exist for delivery of R18 Multicast Neighbour Cell List and </w:t>
      </w:r>
      <w:r w:rsidR="00AB29E3" w:rsidRPr="00AE52C9">
        <w:rPr>
          <w:rFonts w:eastAsia="SimSun"/>
          <w:i/>
          <w:iCs/>
          <w:lang w:val="en-US" w:eastAsia="zh-CN"/>
        </w:rPr>
        <w:t>MTCH-neighbor-Cell</w:t>
      </w:r>
      <w:r w:rsidR="00AB29E3">
        <w:rPr>
          <w:rFonts w:eastAsia="SimSun"/>
          <w:lang w:val="en-US" w:eastAsia="zh-CN"/>
        </w:rPr>
        <w:t xml:space="preserve"> pointing to this neighbor cell list defined per MBS Multicast Session.</w:t>
      </w:r>
    </w:p>
    <w:p w14:paraId="6086AD41" w14:textId="77777777" w:rsidR="00AB29E3" w:rsidRDefault="00AB29E3" w:rsidP="006F19E0">
      <w:pPr>
        <w:rPr>
          <w:rFonts w:eastAsia="SimSun"/>
          <w:lang w:val="en-US" w:eastAsia="zh-CN"/>
        </w:rPr>
      </w:pPr>
      <w:r>
        <w:rPr>
          <w:rFonts w:eastAsia="SimSun"/>
          <w:lang w:val="en-US" w:eastAsia="zh-CN"/>
        </w:rPr>
        <w:t xml:space="preserve">For R18 F1-AP signaling design, we should not repeat inefficient R17 Broadcast </w:t>
      </w:r>
      <w:proofErr w:type="gramStart"/>
      <w:r>
        <w:rPr>
          <w:rFonts w:eastAsia="SimSun"/>
          <w:lang w:val="en-US" w:eastAsia="zh-CN"/>
        </w:rPr>
        <w:t>Signaling  design</w:t>
      </w:r>
      <w:proofErr w:type="gramEnd"/>
      <w:r>
        <w:rPr>
          <w:rFonts w:eastAsia="SimSun"/>
          <w:lang w:val="en-US" w:eastAsia="zh-CN"/>
        </w:rPr>
        <w:t xml:space="preserve"> and we propose to adopt enhanced F1-AP signaling procedure.</w:t>
      </w:r>
    </w:p>
    <w:p w14:paraId="60F945DE" w14:textId="47E33CA7" w:rsidR="00AB29E3" w:rsidRDefault="00AB29E3" w:rsidP="006F19E0">
      <w:pPr>
        <w:rPr>
          <w:lang w:val="en-US" w:eastAsia="ja-JP"/>
        </w:rPr>
      </w:pPr>
      <w:r>
        <w:rPr>
          <w:rFonts w:eastAsia="SimSun"/>
          <w:lang w:val="en-US" w:eastAsia="zh-CN"/>
        </w:rPr>
        <w:t xml:space="preserve">Thus, we </w:t>
      </w:r>
      <w:proofErr w:type="gramStart"/>
      <w:r>
        <w:rPr>
          <w:rFonts w:eastAsia="SimSun"/>
          <w:lang w:val="en-US" w:eastAsia="zh-CN"/>
        </w:rPr>
        <w:t>propose</w:t>
      </w:r>
      <w:proofErr w:type="gramEnd"/>
      <w:r>
        <w:rPr>
          <w:rFonts w:eastAsia="SimSun"/>
          <w:lang w:val="en-US" w:eastAsia="zh-CN"/>
        </w:rPr>
        <w:t xml:space="preserve"> </w:t>
      </w:r>
    </w:p>
    <w:p w14:paraId="73E7606D" w14:textId="211CC8B9" w:rsidR="002E25FA" w:rsidRPr="00382776" w:rsidRDefault="002E25FA" w:rsidP="0057124E">
      <w:pPr>
        <w:pStyle w:val="Proposal"/>
      </w:pPr>
      <w:bookmarkStart w:id="2" w:name="_Toc149599122"/>
      <w:r>
        <w:t>RAN3 agrees to enhance deliver</w:t>
      </w:r>
      <w:r w:rsidR="00C66E81">
        <w:t>y</w:t>
      </w:r>
      <w:r>
        <w:t xml:space="preserve"> </w:t>
      </w:r>
      <w:proofErr w:type="gramStart"/>
      <w:r>
        <w:t xml:space="preserve">of  </w:t>
      </w:r>
      <w:r w:rsidRPr="002E25FA">
        <w:rPr>
          <w:i/>
          <w:iCs/>
        </w:rPr>
        <w:t>MBS</w:t>
      </w:r>
      <w:proofErr w:type="gramEnd"/>
      <w:r w:rsidRPr="002E25FA">
        <w:rPr>
          <w:i/>
          <w:iCs/>
        </w:rPr>
        <w:t>-</w:t>
      </w:r>
      <w:proofErr w:type="spellStart"/>
      <w:r w:rsidRPr="002E25FA">
        <w:rPr>
          <w:i/>
          <w:iCs/>
        </w:rPr>
        <w:t>NeighborCellList</w:t>
      </w:r>
      <w:proofErr w:type="spellEnd"/>
      <w:r>
        <w:t xml:space="preserve"> IE by moving from F1-AP Interface Management Procedure to F1-AP Multicast Context Management signalling procedure.</w:t>
      </w:r>
      <w:bookmarkEnd w:id="2"/>
    </w:p>
    <w:p w14:paraId="1F1AF7C7" w14:textId="14C76525" w:rsidR="002173F0" w:rsidRPr="001D34E9" w:rsidRDefault="002173F0" w:rsidP="002173F0">
      <w:pPr>
        <w:pStyle w:val="Heading2"/>
        <w:ind w:left="540"/>
      </w:pPr>
      <w:r>
        <w:t xml:space="preserve">Issue </w:t>
      </w:r>
      <w:r w:rsidR="00FA6F0D">
        <w:t>2</w:t>
      </w:r>
      <w:r>
        <w:t xml:space="preserve">: RRC_INACTIVE reception enable/disable indication from CU-CP to DU.  </w:t>
      </w:r>
    </w:p>
    <w:p w14:paraId="1EE3BF9F" w14:textId="77777777" w:rsidR="00154208" w:rsidRDefault="00154208" w:rsidP="006F19E0">
      <w:pPr>
        <w:rPr>
          <w:lang w:val="en-US" w:eastAsia="ja-JP"/>
        </w:rPr>
      </w:pPr>
    </w:p>
    <w:p w14:paraId="66C1F8A9" w14:textId="6CD5341F" w:rsidR="002173F0" w:rsidRDefault="002173F0" w:rsidP="006F19E0">
      <w:pPr>
        <w:rPr>
          <w:lang w:val="en-US" w:eastAsia="ja-JP"/>
        </w:rPr>
      </w:pPr>
      <w:r>
        <w:rPr>
          <w:lang w:val="en-US" w:eastAsia="ja-JP"/>
        </w:rPr>
        <w:t>As RAN3 already agreed that CU-CP is responsible for determining whether to deliver Multicast Service to UEs either in RRC_CONNECTED state or RRC_INACTIVE state.</w:t>
      </w:r>
    </w:p>
    <w:p w14:paraId="322EF5AD" w14:textId="49D79C3C" w:rsidR="002173F0" w:rsidRDefault="002173F0" w:rsidP="006F19E0">
      <w:pPr>
        <w:rPr>
          <w:lang w:val="en-US" w:eastAsia="ja-JP"/>
        </w:rPr>
      </w:pPr>
      <w:r>
        <w:rPr>
          <w:lang w:val="en-US" w:eastAsia="ja-JP"/>
        </w:rPr>
        <w:t>In RAN3#121bis, it was agreed that CU-CP provide RRC Inactive Reception activation/deactivation on per cell level.</w:t>
      </w:r>
    </w:p>
    <w:p w14:paraId="6DEFECB0" w14:textId="77777777" w:rsidR="002173F0" w:rsidRPr="00A823E1" w:rsidRDefault="002173F0" w:rsidP="002173F0">
      <w:pPr>
        <w:rPr>
          <w:rFonts w:ascii="Calibri" w:hAnsi="Calibri" w:cs="Calibri"/>
          <w:b/>
          <w:color w:val="0000FF"/>
          <w:sz w:val="18"/>
        </w:rPr>
      </w:pPr>
      <w:r w:rsidRPr="00A823E1">
        <w:rPr>
          <w:rFonts w:ascii="Calibri" w:hAnsi="Calibri" w:cs="Calibri"/>
          <w:b/>
          <w:color w:val="008000"/>
          <w:sz w:val="18"/>
        </w:rPr>
        <w:lastRenderedPageBreak/>
        <w:t xml:space="preserve">F1AP should support to enable/disable “Inactive reception” mode for specific multicast session on per cell level. </w:t>
      </w:r>
      <w:r w:rsidRPr="00A823E1">
        <w:rPr>
          <w:rFonts w:ascii="Calibri" w:hAnsi="Calibri" w:cs="Calibri"/>
          <w:b/>
          <w:color w:val="0000FF"/>
          <w:sz w:val="18"/>
        </w:rPr>
        <w:t xml:space="preserve">FFS on implicit or explicit indication to enable/disable “Inactive reception” mode. </w:t>
      </w:r>
    </w:p>
    <w:p w14:paraId="09FDE4A3" w14:textId="2997A22B" w:rsidR="002173F0" w:rsidRDefault="002173F0" w:rsidP="006F19E0">
      <w:pPr>
        <w:rPr>
          <w:lang w:val="en-US" w:eastAsia="ja-JP"/>
        </w:rPr>
      </w:pPr>
      <w:r>
        <w:rPr>
          <w:lang w:val="en-US" w:eastAsia="ja-JP"/>
        </w:rPr>
        <w:t>It is clean approach to use explicit F1-AP signaling indication for CU-CP to inform DU about RRC_INACTIVE state enable/disable per cell level.</w:t>
      </w:r>
    </w:p>
    <w:p w14:paraId="7F2823E9" w14:textId="12AAED30" w:rsidR="002173F0" w:rsidRPr="00382776" w:rsidRDefault="002173F0" w:rsidP="002173F0">
      <w:pPr>
        <w:pStyle w:val="Proposal"/>
      </w:pPr>
      <w:bookmarkStart w:id="3" w:name="_Toc149599123"/>
      <w:r>
        <w:t>By using explicit indication</w:t>
      </w:r>
      <w:r w:rsidR="00FA6F0D">
        <w:t xml:space="preserve"> in F1-AP Multicast Context Management signalling,</w:t>
      </w:r>
      <w:r>
        <w:t xml:space="preserve"> CU-CP informs DU Cells to enable/disable “RRC_INACTIVE state transmission” of Multicast</w:t>
      </w:r>
      <w:r w:rsidR="00FA6F0D">
        <w:t xml:space="preserve"> Service.</w:t>
      </w:r>
      <w:bookmarkEnd w:id="3"/>
    </w:p>
    <w:p w14:paraId="4E83AF04" w14:textId="07015D99" w:rsidR="00806F29" w:rsidRPr="001D34E9" w:rsidRDefault="00806F29" w:rsidP="00806F29">
      <w:pPr>
        <w:pStyle w:val="Heading2"/>
        <w:ind w:left="540"/>
      </w:pPr>
      <w:r>
        <w:t xml:space="preserve">Issue </w:t>
      </w:r>
      <w:r w:rsidR="00FA6F0D">
        <w:t>3</w:t>
      </w:r>
      <w:r>
        <w:t xml:space="preserve">: New SIB in DU for supporting Multicast MCCH   </w:t>
      </w:r>
    </w:p>
    <w:p w14:paraId="531060A7" w14:textId="6490558E" w:rsidR="00907B93" w:rsidRDefault="000C62DD" w:rsidP="006F19E0">
      <w:pPr>
        <w:rPr>
          <w:lang w:val="en-US" w:eastAsia="ja-JP"/>
        </w:rPr>
      </w:pPr>
      <w:r>
        <w:rPr>
          <w:lang w:val="en-US" w:eastAsia="ja-JP"/>
        </w:rPr>
        <w:t>During the RAN2#120, it was agreed to adopt combination of RRC dedicated signaling and MCCH based Multicast bearer configuration.</w:t>
      </w:r>
    </w:p>
    <w:p w14:paraId="7A0EF824"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will have a mixed approach and we start with the following:</w:t>
      </w:r>
    </w:p>
    <w:p w14:paraId="2B5276B0" w14:textId="77777777" w:rsid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15A01049"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rsidRPr="00AA62C9">
        <w:t xml:space="preserve">MCCH is used in case there is a need to indicate a </w:t>
      </w:r>
      <w:r>
        <w:t xml:space="preserve">PTM configuration in case there is a need for </w:t>
      </w:r>
      <w:r w:rsidRPr="00AA62C9">
        <w:t>change in PTM config</w:t>
      </w:r>
      <w:r>
        <w:t xml:space="preserve"> </w:t>
      </w:r>
      <w:r w:rsidRPr="00AA62C9">
        <w:t>or</w:t>
      </w:r>
      <w:r>
        <w:t xml:space="preserve"> during mobility beyond serving cell / </w:t>
      </w:r>
      <w:proofErr w:type="spellStart"/>
      <w:r>
        <w:t>gNB</w:t>
      </w:r>
      <w:proofErr w:type="spellEnd"/>
      <w:r w:rsidRPr="00AA62C9">
        <w:t>.</w:t>
      </w:r>
      <w:r>
        <w:t xml:space="preserve"> FFS </w:t>
      </w:r>
      <w:r w:rsidRPr="00AA62C9">
        <w:t>session status change</w:t>
      </w:r>
      <w:r>
        <w:t xml:space="preserve"> and other indications. </w:t>
      </w:r>
    </w:p>
    <w:p w14:paraId="389D8BE6"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We assume that the UE can only receive multicast service after it joined the session.</w:t>
      </w:r>
    </w:p>
    <w:p w14:paraId="0F0CC60F" w14:textId="77777777" w:rsidR="000C62DD" w:rsidRPr="000C62DD" w:rsidRDefault="000C62DD" w:rsidP="00ED5977">
      <w:pPr>
        <w:pStyle w:val="Agreement"/>
        <w:pBdr>
          <w:top w:val="single" w:sz="4" w:space="1" w:color="auto"/>
          <w:left w:val="single" w:sz="4" w:space="4" w:color="auto"/>
          <w:bottom w:val="single" w:sz="4" w:space="1" w:color="auto"/>
          <w:right w:val="single" w:sz="4" w:space="4" w:color="auto"/>
        </w:pBdr>
        <w:tabs>
          <w:tab w:val="clear" w:pos="360"/>
          <w:tab w:val="left" w:pos="630"/>
          <w:tab w:val="num" w:pos="720"/>
        </w:tabs>
        <w:ind w:left="630" w:hanging="540"/>
      </w:pPr>
      <w:r>
        <w:t>FFS whether MCCH configuration is initially provided to the UE via dedicated signalling.</w:t>
      </w:r>
    </w:p>
    <w:p w14:paraId="102F1A41" w14:textId="15A950EA" w:rsidR="000C62DD" w:rsidRDefault="000C62DD" w:rsidP="006F19E0">
      <w:pPr>
        <w:rPr>
          <w:lang w:val="en-US" w:eastAsia="ja-JP"/>
        </w:rPr>
      </w:pPr>
    </w:p>
    <w:p w14:paraId="2939B4D2" w14:textId="5D9F69FD" w:rsidR="006D6B8D" w:rsidRDefault="006D6B8D" w:rsidP="006F19E0">
      <w:pPr>
        <w:rPr>
          <w:lang w:val="en-US" w:eastAsia="ja-JP"/>
        </w:rPr>
      </w:pPr>
      <w:r>
        <w:rPr>
          <w:lang w:val="en-US" w:eastAsia="ja-JP"/>
        </w:rPr>
        <w:t>RAN2#121 Agreement:</w:t>
      </w:r>
    </w:p>
    <w:p w14:paraId="65F16A1D"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We introduce a new MCCH logical channel for multicast in INACTIVE (different from broadcast MCCH)</w:t>
      </w:r>
    </w:p>
    <w:p w14:paraId="7980CF58" w14:textId="77777777" w:rsidR="006D6B8D" w:rsidRDefault="006D6B8D" w:rsidP="006D6B8D">
      <w:pPr>
        <w:pStyle w:val="Agreement"/>
        <w:pBdr>
          <w:top w:val="single" w:sz="4" w:space="1" w:color="auto"/>
          <w:left w:val="single" w:sz="4" w:space="4" w:color="auto"/>
          <w:bottom w:val="single" w:sz="4" w:space="1" w:color="auto"/>
          <w:right w:val="single" w:sz="4" w:space="4" w:color="auto"/>
        </w:pBdr>
        <w:tabs>
          <w:tab w:val="clear" w:pos="360"/>
          <w:tab w:val="num" w:pos="720"/>
        </w:tabs>
        <w:ind w:left="720" w:hanging="450"/>
      </w:pPr>
      <w:r>
        <w:t xml:space="preserve">Multicast MCCH configuration is provided via </w:t>
      </w:r>
      <w:r w:rsidRPr="004C0B2E">
        <w:rPr>
          <w:highlight w:val="yellow"/>
        </w:rPr>
        <w:t>new</w:t>
      </w:r>
      <w:r>
        <w:t xml:space="preserve"> SIB. </w:t>
      </w:r>
    </w:p>
    <w:p w14:paraId="1D6B00F4" w14:textId="47B1F50A" w:rsidR="006D6B8D" w:rsidRDefault="006D6B8D" w:rsidP="006F19E0">
      <w:pPr>
        <w:rPr>
          <w:lang w:val="en-US" w:eastAsia="ja-JP"/>
        </w:rPr>
      </w:pPr>
    </w:p>
    <w:p w14:paraId="48B65D2B" w14:textId="412D84D3" w:rsidR="006D6B8D" w:rsidRDefault="006D6B8D" w:rsidP="006D6B8D">
      <w:pPr>
        <w:rPr>
          <w:lang w:val="en-US" w:eastAsia="ja-JP"/>
        </w:rPr>
      </w:pPr>
      <w:r>
        <w:rPr>
          <w:lang w:val="en-US" w:eastAsia="ja-JP"/>
        </w:rPr>
        <w:t>RAN3#119bis Agreement:</w:t>
      </w:r>
    </w:p>
    <w:p w14:paraId="38004B69" w14:textId="2409545E" w:rsidR="006D6B8D" w:rsidRPr="00237AC8" w:rsidRDefault="006D6B8D" w:rsidP="006D6B8D">
      <w:pPr>
        <w:spacing w:line="256" w:lineRule="auto"/>
        <w:rPr>
          <w:rFonts w:ascii="Calibri" w:hAnsi="Calibri" w:cs="Calibri"/>
          <w:i/>
          <w:iCs/>
          <w:color w:val="00B050"/>
          <w:kern w:val="2"/>
          <w:sz w:val="16"/>
          <w:szCs w:val="16"/>
        </w:rPr>
      </w:pPr>
      <w:r w:rsidRPr="00237AC8">
        <w:rPr>
          <w:rFonts w:ascii="Calibri" w:hAnsi="Calibri" w:cs="Calibri"/>
          <w:i/>
          <w:iCs/>
          <w:color w:val="00B050"/>
          <w:kern w:val="2"/>
          <w:sz w:val="16"/>
          <w:szCs w:val="16"/>
        </w:rPr>
        <w:t>RAN3 acknowledged the new SIB defined in RAN2 and how to introduce the new SIB over F1 needs to be further discussed.</w:t>
      </w:r>
    </w:p>
    <w:p w14:paraId="1D69C1C9" w14:textId="3426911A" w:rsidR="00441910" w:rsidRPr="00441910" w:rsidRDefault="00441910" w:rsidP="00441910">
      <w:pPr>
        <w:spacing w:line="259" w:lineRule="auto"/>
      </w:pPr>
      <w:r>
        <w:t xml:space="preserve">During RAN3#119bis email discussion, </w:t>
      </w:r>
      <w:hyperlink r:id="rId12" w:history="1">
        <w:r w:rsidRPr="00441910">
          <w:rPr>
            <w:rStyle w:val="Hyperlink"/>
          </w:rPr>
          <w:t>R3-231888</w:t>
        </w:r>
      </w:hyperlink>
      <w:r>
        <w:t xml:space="preserve"> F1-AP </w:t>
      </w:r>
      <w:proofErr w:type="spellStart"/>
      <w:r>
        <w:t>signaling</w:t>
      </w:r>
      <w:proofErr w:type="spellEnd"/>
      <w:r>
        <w:t xml:space="preserve"> enhancements needed to support introducing new SIB for Multicast MCCH was discussed and summary indicates that “ </w:t>
      </w:r>
      <w:r w:rsidRPr="00441910">
        <w:rPr>
          <w:i/>
          <w:iCs/>
        </w:rPr>
        <w:t xml:space="preserve">Introduce the new SIB in the </w:t>
      </w:r>
      <w:proofErr w:type="spellStart"/>
      <w:r w:rsidRPr="00441910">
        <w:rPr>
          <w:i/>
          <w:iCs/>
        </w:rPr>
        <w:t>gNB</w:t>
      </w:r>
      <w:proofErr w:type="spellEnd"/>
      <w:r w:rsidRPr="00441910">
        <w:rPr>
          <w:i/>
          <w:iCs/>
        </w:rPr>
        <w:t>-DU System Information IE, which is contained in F1 SETUP REQUEST message and GNB-DU CONFIGURATION UPDATE message. Detailed signalling pending on RAN2 progress.</w:t>
      </w:r>
      <w:r w:rsidRPr="00441910">
        <w:t>”</w:t>
      </w:r>
    </w:p>
    <w:p w14:paraId="7C60EA60" w14:textId="5668DB48" w:rsidR="00441910" w:rsidRDefault="00351250" w:rsidP="006D6B8D">
      <w:r>
        <w:t xml:space="preserve">Thus, we </w:t>
      </w:r>
      <w:proofErr w:type="gramStart"/>
      <w:r>
        <w:t>propose</w:t>
      </w:r>
      <w:proofErr w:type="gramEnd"/>
      <w:r>
        <w:t xml:space="preserve"> </w:t>
      </w:r>
    </w:p>
    <w:p w14:paraId="586C0C49" w14:textId="089D51FE" w:rsidR="006D6B8D" w:rsidRPr="009D6745" w:rsidRDefault="006D6B8D" w:rsidP="0057124E">
      <w:pPr>
        <w:pStyle w:val="Proposal"/>
      </w:pPr>
      <w:bookmarkStart w:id="4" w:name="_Toc149599124"/>
      <w:bookmarkStart w:id="5" w:name="_Toc134567546"/>
      <w:bookmarkStart w:id="6" w:name="_Toc142493062"/>
      <w:bookmarkStart w:id="7" w:name="_Toc146402118"/>
      <w:r w:rsidRPr="009D6745">
        <w:t xml:space="preserve">Introduce the new </w:t>
      </w:r>
      <w:proofErr w:type="spellStart"/>
      <w:r w:rsidRPr="009D6745">
        <w:t>SIB</w:t>
      </w:r>
      <w:r w:rsidR="009D6745">
        <w:t>xx</w:t>
      </w:r>
      <w:proofErr w:type="spellEnd"/>
      <w:r w:rsidRPr="009D6745">
        <w:t xml:space="preserve"> in the </w:t>
      </w:r>
      <w:proofErr w:type="spellStart"/>
      <w:r w:rsidRPr="009D6745">
        <w:t>gNB</w:t>
      </w:r>
      <w:proofErr w:type="spellEnd"/>
      <w:r w:rsidRPr="009D6745">
        <w:t>-DU System Information IE, which is contained in F1 SETUP REQUEST message and GNB-DU CONFIGURATION UPDATE message.</w:t>
      </w:r>
      <w:bookmarkEnd w:id="4"/>
      <w:r w:rsidRPr="009D6745">
        <w:t xml:space="preserve"> </w:t>
      </w:r>
      <w:bookmarkEnd w:id="5"/>
      <w:bookmarkEnd w:id="6"/>
      <w:bookmarkEnd w:id="7"/>
    </w:p>
    <w:p w14:paraId="248AA3C5" w14:textId="63A27F2E" w:rsidR="00633472" w:rsidRDefault="00B9751B" w:rsidP="00633472">
      <w:pPr>
        <w:pStyle w:val="Heading2"/>
        <w:ind w:left="540"/>
      </w:pPr>
      <w:r>
        <w:t>Issue 4: F1-AP Group Paging enhancement</w:t>
      </w:r>
      <w:r w:rsidR="00633472">
        <w:t>.</w:t>
      </w:r>
    </w:p>
    <w:p w14:paraId="2CA3D762" w14:textId="46F58DD9" w:rsidR="00633472" w:rsidRDefault="00B25352" w:rsidP="00B25352">
      <w:pPr>
        <w:rPr>
          <w:lang w:val="en-US" w:eastAsia="ja-JP"/>
        </w:rPr>
      </w:pPr>
      <w:r w:rsidRPr="00B25352">
        <w:rPr>
          <w:lang w:val="en-US" w:eastAsia="ja-JP"/>
        </w:rPr>
        <w:t xml:space="preserve">When </w:t>
      </w:r>
      <w:proofErr w:type="spellStart"/>
      <w:r w:rsidRPr="00B25352">
        <w:rPr>
          <w:lang w:val="en-US" w:eastAsia="ja-JP"/>
        </w:rPr>
        <w:t>gNB</w:t>
      </w:r>
      <w:proofErr w:type="spellEnd"/>
      <w:r w:rsidRPr="00B25352">
        <w:rPr>
          <w:lang w:val="en-US" w:eastAsia="ja-JP"/>
        </w:rPr>
        <w:t xml:space="preserve"> decides to provide the multicast service in RRC_INACTIVE state, it is possible to release RRC_CONNECTED state UEs which are actively receiving multicast service into RRC_INACTIVE state</w:t>
      </w:r>
      <w:r>
        <w:rPr>
          <w:lang w:val="en-US" w:eastAsia="ja-JP"/>
        </w:rPr>
        <w:t xml:space="preserve">. In </w:t>
      </w:r>
      <w:r w:rsidRPr="00B25352">
        <w:rPr>
          <w:lang w:val="en-US" w:eastAsia="ja-JP"/>
        </w:rPr>
        <w:t xml:space="preserve">some </w:t>
      </w:r>
      <w:r>
        <w:rPr>
          <w:lang w:val="en-US" w:eastAsia="ja-JP"/>
        </w:rPr>
        <w:t xml:space="preserve">cases, </w:t>
      </w:r>
      <w:r w:rsidRPr="00B25352">
        <w:rPr>
          <w:lang w:val="en-US" w:eastAsia="ja-JP"/>
        </w:rPr>
        <w:t xml:space="preserve">UEs which have joined Inactive Multicast session and </w:t>
      </w:r>
      <w:proofErr w:type="spellStart"/>
      <w:r w:rsidRPr="00B25352">
        <w:rPr>
          <w:lang w:val="en-US" w:eastAsia="ja-JP"/>
        </w:rPr>
        <w:t>gNB</w:t>
      </w:r>
      <w:proofErr w:type="spellEnd"/>
      <w:r w:rsidRPr="00B25352">
        <w:rPr>
          <w:lang w:val="en-US" w:eastAsia="ja-JP"/>
        </w:rPr>
        <w:t xml:space="preserve"> released those UEs into either RRC_IDLE or RRC_INACTIVE state</w:t>
      </w:r>
      <w:r w:rsidR="003B7898">
        <w:rPr>
          <w:lang w:val="en-US" w:eastAsia="ja-JP"/>
        </w:rPr>
        <w:t xml:space="preserve"> when Multicast session is deactivated</w:t>
      </w:r>
      <w:r w:rsidRPr="00B25352">
        <w:rPr>
          <w:lang w:val="en-US" w:eastAsia="ja-JP"/>
        </w:rPr>
        <w:t>.</w:t>
      </w:r>
      <w:r>
        <w:rPr>
          <w:lang w:val="en-US" w:eastAsia="ja-JP"/>
        </w:rPr>
        <w:t xml:space="preserve"> When Multicast session is activated, it should be possible to alert both RRC_IDLE and RRC_INACTIVE state UEs</w:t>
      </w:r>
      <w:r w:rsidR="00AB0514">
        <w:rPr>
          <w:lang w:val="en-US" w:eastAsia="ja-JP"/>
        </w:rPr>
        <w:t xml:space="preserve">. In R17, Group paging method was used to alert </w:t>
      </w:r>
      <w:r w:rsidR="00AB0514">
        <w:rPr>
          <w:lang w:val="en-US" w:eastAsia="ja-JP"/>
        </w:rPr>
        <w:lastRenderedPageBreak/>
        <w:t xml:space="preserve">Multicast session activation. In R18, for RRC_INACTIVE state UEs, </w:t>
      </w:r>
      <w:r w:rsidR="003B7898">
        <w:rPr>
          <w:lang w:val="en-US" w:eastAsia="ja-JP"/>
        </w:rPr>
        <w:t>RAN2 agreed</w:t>
      </w:r>
      <w:r w:rsidR="00AB0514">
        <w:rPr>
          <w:lang w:val="en-US" w:eastAsia="ja-JP"/>
        </w:rPr>
        <w:t xml:space="preserve"> to use </w:t>
      </w:r>
      <w:r w:rsidR="003B7898">
        <w:rPr>
          <w:lang w:val="en-US" w:eastAsia="ja-JP"/>
        </w:rPr>
        <w:t>enhanced</w:t>
      </w:r>
      <w:r w:rsidR="00AB0514">
        <w:rPr>
          <w:lang w:val="en-US" w:eastAsia="ja-JP"/>
        </w:rPr>
        <w:t xml:space="preserve"> group paging mechanism to indicate Multicast session activation. If RRC_INACTIVE UEs already have Multicast MRB configuration based on dedicated RRC signaling, these UEs can start receiving Multicast service without resume RRC connection. If RRC_INACTIVE R18 UEs does not have Multicast MRB configuration, then they can get MRB configuration by reading Multicast MCCH. </w:t>
      </w:r>
    </w:p>
    <w:p w14:paraId="010BDDBF" w14:textId="2FC5B2B3" w:rsidR="00AB0514" w:rsidRPr="00B25352" w:rsidRDefault="007A47D8" w:rsidP="00B25352">
      <w:pPr>
        <w:rPr>
          <w:lang w:val="en-US" w:eastAsia="ja-JP"/>
        </w:rPr>
      </w:pPr>
      <w:r>
        <w:rPr>
          <w:lang w:val="en-US" w:eastAsia="ja-JP"/>
        </w:rPr>
        <w:t>Following are RAN2 agreements regarding Multicast Session activation:</w:t>
      </w:r>
    </w:p>
    <w:p w14:paraId="70FE6D1B" w14:textId="77777777" w:rsidR="00EB6BF6" w:rsidRPr="00907B93" w:rsidRDefault="00EB6BF6" w:rsidP="00EB6BF6">
      <w:pPr>
        <w:rPr>
          <w:b/>
          <w:bCs/>
        </w:rPr>
      </w:pPr>
      <w:r w:rsidRPr="00907B93">
        <w:rPr>
          <w:b/>
          <w:bCs/>
        </w:rPr>
        <w:t>RAN2#119bis Agreement:</w:t>
      </w:r>
    </w:p>
    <w:p w14:paraId="6BAC86D0"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4BCC9E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Rel-18 UE in INACTIVE can be informed when the session is activated (Details FFS).</w:t>
      </w:r>
    </w:p>
    <w:p w14:paraId="6999A15D"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As a baseline, group paging can be used to inform Rel-18 UE(s) about the session activation (Details FFS, e.g., UE behavior when receiving such group notification).</w:t>
      </w:r>
    </w:p>
    <w:p w14:paraId="45D06AD1" w14:textId="77777777" w:rsidR="00EB6BF6" w:rsidRPr="003B7898" w:rsidRDefault="00EB6BF6"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sidRPr="003B7898">
        <w:rPr>
          <w:lang w:val="en-US" w:eastAsia="zh-CN"/>
        </w:rPr>
        <w:t>If a UE is in RRC_INACTIVE and is configured to receive a multicast session in RRC_INACTIVE, the UE may be notified when the multicast session is deactivated. FFS how (e.g., informed via group paging, MCCH, or other ways).</w:t>
      </w:r>
    </w:p>
    <w:p w14:paraId="712EBA18" w14:textId="77777777" w:rsidR="003B7898" w:rsidRDefault="003B7898" w:rsidP="003B7898">
      <w:pPr>
        <w:rPr>
          <w:b/>
          <w:bCs/>
        </w:rPr>
      </w:pPr>
    </w:p>
    <w:p w14:paraId="585C2F3B" w14:textId="0881A8A0" w:rsidR="003B7898" w:rsidRPr="003B7898" w:rsidRDefault="003B7898" w:rsidP="003B7898">
      <w:pPr>
        <w:rPr>
          <w:b/>
          <w:bCs/>
        </w:rPr>
      </w:pPr>
      <w:r w:rsidRPr="003B7898">
        <w:rPr>
          <w:b/>
          <w:bCs/>
        </w:rPr>
        <w:t>RAN2#121bis Agreement:</w:t>
      </w:r>
    </w:p>
    <w:p w14:paraId="046DD3D5" w14:textId="0A7C29CC" w:rsidR="003B7898" w:rsidRDefault="003B7898" w:rsidP="003B7898">
      <w:pPr>
        <w:pStyle w:val="Agreement"/>
        <w:numPr>
          <w:ilvl w:val="0"/>
          <w:numId w:val="23"/>
        </w:num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 xml:space="preserve">Rel-18 UE can stay in RRC_INACTIVE and start monitoring corresponding G-RNTI upon an </w:t>
      </w:r>
      <w:r w:rsidRPr="00710362">
        <w:rPr>
          <w:rFonts w:hint="eastAsia"/>
          <w:lang w:val="en-US" w:eastAsia="zh-CN"/>
        </w:rPr>
        <w:t>enhanced group</w:t>
      </w:r>
      <w:r>
        <w:rPr>
          <w:rFonts w:hint="eastAsia"/>
          <w:lang w:val="en-US" w:eastAsia="zh-CN"/>
        </w:rPr>
        <w:t xml:space="preserve"> paging (e.g., upon session activation or data transmission resumed). Details FFS.</w:t>
      </w:r>
    </w:p>
    <w:p w14:paraId="68861E26" w14:textId="77777777" w:rsidR="003B7898" w:rsidRDefault="003B7898" w:rsidP="00904A5A">
      <w:pPr>
        <w:rPr>
          <w:lang w:val="en-US" w:eastAsia="ja-JP"/>
        </w:rPr>
      </w:pPr>
    </w:p>
    <w:p w14:paraId="0358D08B" w14:textId="77777777" w:rsidR="00AB0458" w:rsidRDefault="00AB0458" w:rsidP="00AB0458">
      <w:pPr>
        <w:spacing w:before="60" w:after="240"/>
        <w:rPr>
          <w:lang w:val="en-US" w:eastAsia="ja-JP"/>
        </w:rPr>
      </w:pPr>
      <w:r>
        <w:rPr>
          <w:lang w:val="en-US" w:eastAsia="ja-JP"/>
        </w:rPr>
        <w:t>RAN2#122 Agreement:</w:t>
      </w:r>
    </w:p>
    <w:p w14:paraId="0613E689" w14:textId="77777777" w:rsidR="00AB0458" w:rsidRDefault="00AB0458" w:rsidP="00AB0458">
      <w:pPr>
        <w:pStyle w:val="Agreement"/>
        <w:pBdr>
          <w:top w:val="single" w:sz="4" w:space="1" w:color="auto"/>
          <w:left w:val="single" w:sz="4" w:space="31" w:color="auto"/>
          <w:bottom w:val="single" w:sz="4" w:space="1" w:color="auto"/>
          <w:right w:val="single" w:sz="4" w:space="4" w:color="auto"/>
        </w:pBdr>
        <w:tabs>
          <w:tab w:val="clear" w:pos="360"/>
        </w:tabs>
        <w:ind w:left="1080" w:hanging="630"/>
      </w:pPr>
      <w:r>
        <w:t xml:space="preserve">Introduce a new indication per </w:t>
      </w:r>
      <w:proofErr w:type="spellStart"/>
      <w:r>
        <w:t>tmgi</w:t>
      </w:r>
      <w:proofErr w:type="spellEnd"/>
      <w:r>
        <w:t xml:space="preserve"> in the group paging which informs Rel-18 UEs having </w:t>
      </w:r>
      <w:r w:rsidRPr="00AB0458">
        <w:t>a valid</w:t>
      </w:r>
      <w:r>
        <w:t xml:space="preserve"> PTM configuration to receive the multicast in RRC_INACTIVE.</w:t>
      </w:r>
    </w:p>
    <w:p w14:paraId="16B3213F" w14:textId="77777777" w:rsidR="00AB0458" w:rsidRPr="00AB0458" w:rsidRDefault="00AB0458" w:rsidP="00AB0458">
      <w:pPr>
        <w:pStyle w:val="Doc-text2"/>
        <w:rPr>
          <w:lang w:val="en-US"/>
        </w:rPr>
      </w:pPr>
    </w:p>
    <w:p w14:paraId="36B32A70" w14:textId="4A7BCD2A" w:rsidR="00B9751B" w:rsidRDefault="00B9751B" w:rsidP="00904A5A">
      <w:pPr>
        <w:rPr>
          <w:lang w:val="en-US" w:eastAsia="ja-JP"/>
        </w:rPr>
      </w:pPr>
      <w:r>
        <w:rPr>
          <w:lang w:val="en-US" w:eastAsia="ja-JP"/>
        </w:rPr>
        <w:t>RAN3#121 Agreement:</w:t>
      </w:r>
    </w:p>
    <w:p w14:paraId="04EA9598" w14:textId="77777777" w:rsidR="00B9751B" w:rsidRPr="00666ECC" w:rsidRDefault="00B9751B" w:rsidP="00B9751B">
      <w:p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n indication should be introduced in F1AP Group Paging message to </w:t>
      </w:r>
      <w:r w:rsidRPr="00666ECC">
        <w:rPr>
          <w:rFonts w:ascii="Calibri" w:hAnsi="Calibri" w:cs="Calibri"/>
          <w:i/>
          <w:iCs/>
          <w:color w:val="00B050"/>
          <w:kern w:val="2"/>
          <w:sz w:val="16"/>
          <w:szCs w:val="16"/>
        </w:rPr>
        <w:t>inform</w:t>
      </w:r>
      <w:r w:rsidRPr="00666ECC">
        <w:rPr>
          <w:rFonts w:ascii="Calibri" w:hAnsi="Calibri" w:cs="Calibri" w:hint="eastAsia"/>
          <w:i/>
          <w:iCs/>
          <w:color w:val="00B050"/>
          <w:kern w:val="2"/>
          <w:sz w:val="16"/>
          <w:szCs w:val="16"/>
        </w:rPr>
        <w:t xml:space="preserve"> DU that inactive reception is allowed for this MBS session and thereby DU could notify UE vi</w:t>
      </w: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 </w:t>
      </w:r>
      <w:proofErr w:type="spellStart"/>
      <w:r w:rsidRPr="00666ECC">
        <w:rPr>
          <w:rFonts w:ascii="Calibri" w:hAnsi="Calibri" w:cs="Calibri" w:hint="eastAsia"/>
          <w:i/>
          <w:iCs/>
          <w:color w:val="00B050"/>
          <w:kern w:val="2"/>
          <w:sz w:val="16"/>
          <w:szCs w:val="16"/>
        </w:rPr>
        <w:t>Uu</w:t>
      </w:r>
      <w:proofErr w:type="spellEnd"/>
      <w:r w:rsidRPr="00666ECC">
        <w:rPr>
          <w:rFonts w:ascii="Calibri" w:hAnsi="Calibri" w:cs="Calibri" w:hint="eastAsia"/>
          <w:i/>
          <w:iCs/>
          <w:color w:val="00B050"/>
          <w:kern w:val="2"/>
          <w:sz w:val="16"/>
          <w:szCs w:val="16"/>
        </w:rPr>
        <w:t xml:space="preserve"> Group Paging message.</w:t>
      </w:r>
    </w:p>
    <w:p w14:paraId="679E9B55" w14:textId="028C9AAB" w:rsidR="00EB6BF6" w:rsidRDefault="007A47D8" w:rsidP="00904A5A">
      <w:pPr>
        <w:rPr>
          <w:lang w:val="en-US" w:eastAsia="ja-JP"/>
        </w:rPr>
      </w:pPr>
      <w:r w:rsidRPr="00904A5A">
        <w:rPr>
          <w:lang w:val="en-US" w:eastAsia="ja-JP"/>
        </w:rPr>
        <w:t xml:space="preserve">When </w:t>
      </w:r>
      <w:r w:rsidR="003B7898">
        <w:rPr>
          <w:lang w:val="en-US" w:eastAsia="ja-JP"/>
        </w:rPr>
        <w:t xml:space="preserve">enhanced </w:t>
      </w:r>
      <w:r w:rsidRPr="00904A5A">
        <w:rPr>
          <w:lang w:val="en-US" w:eastAsia="ja-JP"/>
        </w:rPr>
        <w:t xml:space="preserve">Group Paging is transmitted by DU to Multicast UEs in RRC_IDLE and RRC_CONNECTED state UEs, group paging message </w:t>
      </w:r>
      <w:proofErr w:type="gramStart"/>
      <w:r w:rsidRPr="00904A5A">
        <w:rPr>
          <w:lang w:val="en-US" w:eastAsia="ja-JP"/>
        </w:rPr>
        <w:t>has to</w:t>
      </w:r>
      <w:proofErr w:type="gramEnd"/>
      <w:r w:rsidRPr="00904A5A">
        <w:rPr>
          <w:lang w:val="en-US" w:eastAsia="ja-JP"/>
        </w:rPr>
        <w:t xml:space="preserve"> indicate per each TMGI, whether </w:t>
      </w:r>
      <w:r w:rsidR="00904A5A" w:rsidRPr="00904A5A">
        <w:rPr>
          <w:lang w:val="en-US" w:eastAsia="ja-JP"/>
        </w:rPr>
        <w:t xml:space="preserve">R18 </w:t>
      </w:r>
      <w:r w:rsidRPr="00904A5A">
        <w:rPr>
          <w:lang w:val="en-US" w:eastAsia="ja-JP"/>
        </w:rPr>
        <w:t>UEs</w:t>
      </w:r>
      <w:r w:rsidR="00904A5A" w:rsidRPr="00904A5A">
        <w:rPr>
          <w:lang w:val="en-US" w:eastAsia="ja-JP"/>
        </w:rPr>
        <w:t xml:space="preserve"> capable of Multicast RRC_INACTIVE state</w:t>
      </w:r>
      <w:r w:rsidRPr="00904A5A">
        <w:rPr>
          <w:lang w:val="en-US" w:eastAsia="ja-JP"/>
        </w:rPr>
        <w:t xml:space="preserve"> can </w:t>
      </w:r>
      <w:r w:rsidR="00904A5A" w:rsidRPr="00904A5A">
        <w:rPr>
          <w:lang w:val="en-US" w:eastAsia="ja-JP"/>
        </w:rPr>
        <w:t>start</w:t>
      </w:r>
      <w:r w:rsidRPr="00904A5A">
        <w:rPr>
          <w:lang w:val="en-US" w:eastAsia="ja-JP"/>
        </w:rPr>
        <w:t xml:space="preserve"> to receive Multicast service in RRC_INACTIVE state without resuming RRC connection</w:t>
      </w:r>
      <w:r w:rsidR="00904A5A" w:rsidRPr="00904A5A">
        <w:rPr>
          <w:lang w:val="en-US" w:eastAsia="ja-JP"/>
        </w:rPr>
        <w:t xml:space="preserve"> or not. </w:t>
      </w:r>
      <w:proofErr w:type="gramStart"/>
      <w:r w:rsidR="00904A5A" w:rsidRPr="00904A5A">
        <w:rPr>
          <w:lang w:val="en-US" w:eastAsia="ja-JP"/>
        </w:rPr>
        <w:t>In order for</w:t>
      </w:r>
      <w:proofErr w:type="gramEnd"/>
      <w:r w:rsidR="00904A5A" w:rsidRPr="00904A5A">
        <w:rPr>
          <w:lang w:val="en-US" w:eastAsia="ja-JP"/>
        </w:rPr>
        <w:t xml:space="preserve"> DU to provide such indication in </w:t>
      </w:r>
      <w:r w:rsidR="003B7898">
        <w:rPr>
          <w:lang w:val="en-US" w:eastAsia="ja-JP"/>
        </w:rPr>
        <w:t xml:space="preserve">enhanced </w:t>
      </w:r>
      <w:r w:rsidR="00904A5A" w:rsidRPr="00904A5A">
        <w:rPr>
          <w:lang w:val="en-US" w:eastAsia="ja-JP"/>
        </w:rPr>
        <w:t xml:space="preserve">RRC </w:t>
      </w:r>
      <w:r w:rsidR="003B7898">
        <w:rPr>
          <w:lang w:val="en-US" w:eastAsia="ja-JP"/>
        </w:rPr>
        <w:t xml:space="preserve">Group </w:t>
      </w:r>
      <w:r w:rsidR="00904A5A" w:rsidRPr="00904A5A">
        <w:rPr>
          <w:lang w:val="en-US" w:eastAsia="ja-JP"/>
        </w:rPr>
        <w:t xml:space="preserve">Paging Message to R18 UEs, CU-CP F1 Multicast Group Paging message has to provide such an additional indication per Multicast Session ID and same is applicable for </w:t>
      </w:r>
      <w:proofErr w:type="spellStart"/>
      <w:r w:rsidR="00904A5A" w:rsidRPr="00904A5A">
        <w:rPr>
          <w:lang w:val="en-US" w:eastAsia="ja-JP"/>
        </w:rPr>
        <w:t>Xn</w:t>
      </w:r>
      <w:proofErr w:type="spellEnd"/>
      <w:r w:rsidR="00904A5A" w:rsidRPr="00904A5A">
        <w:rPr>
          <w:lang w:val="en-US" w:eastAsia="ja-JP"/>
        </w:rPr>
        <w:t xml:space="preserve"> Multicast Group Paging message as well.</w:t>
      </w:r>
    </w:p>
    <w:p w14:paraId="4B5979ED" w14:textId="161CACDF" w:rsidR="00B9751B" w:rsidRDefault="00B9751B" w:rsidP="00B9751B">
      <w:pPr>
        <w:rPr>
          <w:lang w:val="en-US" w:eastAsia="ja-JP"/>
        </w:rPr>
      </w:pPr>
      <w:r>
        <w:rPr>
          <w:lang w:val="en-US" w:eastAsia="ja-JP"/>
        </w:rPr>
        <w:t xml:space="preserve">It is possible that CU-CP may decide to trigger some UEs to resume RRC connection to start receiving Multicast service. This means that same RRC Paging message may have both MBS Session ID associated with a new indicator and UE specific paging records. In F1-AP Group paging message, it is </w:t>
      </w:r>
      <w:r w:rsidR="007749D6">
        <w:rPr>
          <w:lang w:val="en-US" w:eastAsia="ja-JP"/>
        </w:rPr>
        <w:t>beneficial</w:t>
      </w:r>
      <w:r>
        <w:rPr>
          <w:lang w:val="en-US" w:eastAsia="ja-JP"/>
        </w:rPr>
        <w:t xml:space="preserve"> to introduce UE specific paging identifier in addition to existing MBS Session ID.</w:t>
      </w:r>
      <w:r w:rsidR="007749D6">
        <w:rPr>
          <w:lang w:val="en-US" w:eastAsia="ja-JP"/>
        </w:rPr>
        <w:t xml:space="preserve"> If UE specific Paging identifier is received, those UEs will get into RRC_CONNECTED state to start receiving Multicast Service and other UEs will continue to remain in RRC_INACTIVE state to receive Multicast Service if new Indicator is provided.</w:t>
      </w:r>
    </w:p>
    <w:p w14:paraId="650C71E2" w14:textId="5166223D" w:rsidR="0048122B" w:rsidRDefault="0048122B" w:rsidP="0048122B">
      <w:pPr>
        <w:pStyle w:val="Observation"/>
        <w:rPr>
          <w:lang w:val="en-US" w:eastAsia="ja-JP"/>
        </w:rPr>
      </w:pPr>
      <w:bookmarkStart w:id="8" w:name="_Toc142493988"/>
      <w:bookmarkStart w:id="9" w:name="_Toc146402111"/>
      <w:r w:rsidRPr="0048122B">
        <w:rPr>
          <w:lang w:val="en-US" w:eastAsia="ja-JP"/>
        </w:rPr>
        <w:lastRenderedPageBreak/>
        <w:t xml:space="preserve">RAN2 agreed to </w:t>
      </w:r>
      <w:r>
        <w:rPr>
          <w:lang w:val="en-US" w:eastAsia="ja-JP"/>
        </w:rPr>
        <w:t>introduce new indication per TMGI in RRC Group Paging Message to inform RRC_INACTIVE UEs to start receiving activated Multicast session</w:t>
      </w:r>
      <w:r w:rsidRPr="0048122B">
        <w:rPr>
          <w:lang w:val="en-US" w:eastAsia="ja-JP"/>
        </w:rPr>
        <w:t>.</w:t>
      </w:r>
      <w:bookmarkEnd w:id="8"/>
      <w:bookmarkEnd w:id="9"/>
    </w:p>
    <w:p w14:paraId="636C8C3C" w14:textId="0A26A162" w:rsidR="00147EB0" w:rsidRDefault="00147EB0" w:rsidP="00147EB0">
      <w:pPr>
        <w:pStyle w:val="Observation"/>
        <w:rPr>
          <w:lang w:val="en-US" w:eastAsia="ja-JP"/>
        </w:rPr>
      </w:pPr>
      <w:bookmarkStart w:id="10" w:name="_Toc146402112"/>
      <w:r>
        <w:rPr>
          <w:lang w:val="en-US" w:eastAsia="ja-JP"/>
        </w:rPr>
        <w:t>UE specific paging record need to be included in RRC Paging message to enable specific UEs to resume RRC Connection for receiving Multicast Service in RRC_CONNECTED state</w:t>
      </w:r>
      <w:r w:rsidRPr="0048122B">
        <w:rPr>
          <w:lang w:val="en-US" w:eastAsia="ja-JP"/>
        </w:rPr>
        <w:t>.</w:t>
      </w:r>
      <w:bookmarkEnd w:id="10"/>
    </w:p>
    <w:p w14:paraId="30EE05C5" w14:textId="57B273EC" w:rsidR="00904A5A" w:rsidRPr="00072AAA" w:rsidRDefault="00904A5A" w:rsidP="00EB6BF6">
      <w:pPr>
        <w:spacing w:before="60" w:after="240"/>
        <w:rPr>
          <w:lang w:val="en-US" w:eastAsia="ja-JP"/>
        </w:rPr>
      </w:pPr>
      <w:r w:rsidRPr="00072AAA">
        <w:rPr>
          <w:lang w:val="en-US" w:eastAsia="ja-JP"/>
        </w:rPr>
        <w:t>Based on above discussion, we propose</w:t>
      </w:r>
    </w:p>
    <w:p w14:paraId="4F6714C3" w14:textId="5BD46773" w:rsidR="00904A5A" w:rsidRDefault="00904A5A" w:rsidP="0057124E">
      <w:pPr>
        <w:pStyle w:val="Proposal"/>
      </w:pPr>
      <w:bookmarkStart w:id="11" w:name="_Toc127220209"/>
      <w:bookmarkStart w:id="12" w:name="_Toc127220961"/>
      <w:bookmarkStart w:id="13" w:name="_Toc131636463"/>
      <w:bookmarkStart w:id="14" w:name="_Toc131700092"/>
      <w:bookmarkStart w:id="15" w:name="_Toc134567550"/>
      <w:bookmarkStart w:id="16" w:name="_Toc142493066"/>
      <w:bookmarkStart w:id="17" w:name="_Toc146402123"/>
      <w:bookmarkStart w:id="18" w:name="_Toc149599125"/>
      <w:r>
        <w:t xml:space="preserve">Introduce </w:t>
      </w:r>
      <w:r w:rsidR="00806F29">
        <w:t xml:space="preserve">UE specific paging identifier in F1-AP Group Paging message to enable DU to add UE specific Paging Records in addition to MBS Session ID </w:t>
      </w:r>
      <w:r w:rsidR="007749D6">
        <w:t>so that same RRC Paging can be used inform some UEs to get into RRC_CONNECTED state and other UEs to continue to receive Multicast service in RRC_INACTIVE state.</w:t>
      </w:r>
      <w:bookmarkEnd w:id="11"/>
      <w:bookmarkEnd w:id="12"/>
      <w:bookmarkEnd w:id="13"/>
      <w:bookmarkEnd w:id="14"/>
      <w:bookmarkEnd w:id="15"/>
      <w:bookmarkEnd w:id="16"/>
      <w:bookmarkEnd w:id="17"/>
      <w:bookmarkEnd w:id="18"/>
      <w:r w:rsidR="007D2CC6">
        <w:t xml:space="preserve"> </w:t>
      </w:r>
    </w:p>
    <w:p w14:paraId="16057D73" w14:textId="77777777" w:rsidR="00E27342" w:rsidRDefault="00E27342" w:rsidP="0057124E">
      <w:pPr>
        <w:pStyle w:val="Proposal"/>
        <w:numPr>
          <w:ilvl w:val="0"/>
          <w:numId w:val="0"/>
        </w:numPr>
        <w:ind w:left="5400"/>
      </w:pPr>
    </w:p>
    <w:p w14:paraId="740A4010" w14:textId="6766CCF2" w:rsidR="00E27342" w:rsidRDefault="00E27342" w:rsidP="00E27342">
      <w:pPr>
        <w:pStyle w:val="Heading2"/>
        <w:ind w:left="540"/>
      </w:pPr>
      <w:r>
        <w:t xml:space="preserve">Issue 5: </w:t>
      </w:r>
      <w:r w:rsidR="00283553">
        <w:t>NG-AP Group Paging enhancements</w:t>
      </w:r>
      <w:r>
        <w:t xml:space="preserve">. </w:t>
      </w:r>
    </w:p>
    <w:p w14:paraId="7DB6280A" w14:textId="1739CBC3" w:rsidR="007B0F9A" w:rsidRDefault="007B0F9A" w:rsidP="00C174A7">
      <w:pPr>
        <w:spacing w:before="60" w:after="240"/>
        <w:rPr>
          <w:lang w:val="en-US" w:eastAsia="ja-JP"/>
        </w:rPr>
      </w:pPr>
      <w:r w:rsidRPr="00C174A7">
        <w:rPr>
          <w:lang w:val="en-US" w:eastAsia="ja-JP"/>
        </w:rPr>
        <w:t>In NG-AP, 5GC uses group paging message</w:t>
      </w:r>
      <w:r w:rsidR="00C174A7" w:rsidRPr="00C174A7">
        <w:rPr>
          <w:lang w:val="en-US" w:eastAsia="ja-JP"/>
        </w:rPr>
        <w:t xml:space="preserve"> to inform Multicast UEs about Multicast session activation or to release Multicast session. But there is no explicit indication in NG-AP Group Message, </w:t>
      </w:r>
      <w:r w:rsidR="00F23AF9">
        <w:rPr>
          <w:lang w:val="en-US" w:eastAsia="ja-JP"/>
        </w:rPr>
        <w:t>to indicate the</w:t>
      </w:r>
      <w:r w:rsidR="00C174A7" w:rsidRPr="00C174A7">
        <w:rPr>
          <w:lang w:val="en-US" w:eastAsia="ja-JP"/>
        </w:rPr>
        <w:t xml:space="preserve"> purpose of NG-AP Group Paging Message.</w:t>
      </w:r>
    </w:p>
    <w:p w14:paraId="309D144B" w14:textId="31CDBA6B" w:rsidR="00F23AF9" w:rsidRDefault="003F6863" w:rsidP="00C174A7">
      <w:pPr>
        <w:spacing w:before="60" w:after="240"/>
        <w:rPr>
          <w:lang w:val="en-US" w:eastAsia="ja-JP"/>
        </w:rPr>
      </w:pPr>
      <w:r>
        <w:rPr>
          <w:lang w:val="en-US" w:eastAsia="ja-JP"/>
        </w:rPr>
        <w:t>In SA2 stage-2 specification, MBS Group Paging is intended to inform UEs about both Multicast Session Activation Procedure and Multicast Session Release Indication as well.</w:t>
      </w:r>
      <w:r w:rsidR="00F23AF9">
        <w:rPr>
          <w:lang w:val="en-US" w:eastAsia="ja-JP"/>
        </w:rPr>
        <w:t xml:space="preserve"> In SA2#159 October meeting, this issue was discussed but there was no conclusion.</w:t>
      </w:r>
    </w:p>
    <w:p w14:paraId="0BA7B6DE" w14:textId="1B5B4383" w:rsidR="003F6863" w:rsidRPr="00C174A7" w:rsidRDefault="003F6863" w:rsidP="00C174A7">
      <w:pPr>
        <w:spacing w:before="60" w:after="240"/>
        <w:rPr>
          <w:lang w:val="en-US" w:eastAsia="ja-JP"/>
        </w:rPr>
      </w:pPr>
      <w:r>
        <w:rPr>
          <w:lang w:val="en-US" w:eastAsia="ja-JP"/>
        </w:rPr>
        <w:t xml:space="preserve"> But in RAN3 NG-AP specification, NG-AP Group Paging is intended for Multicast Session Activation only. There exists discrepancy between SA2 Stage-2 specifications and RAN3 NGAP Stage-3 specifications.</w:t>
      </w:r>
      <w:r w:rsidR="00F23AF9">
        <w:rPr>
          <w:lang w:val="en-US" w:eastAsia="ja-JP"/>
        </w:rPr>
        <w:t xml:space="preserve"> It is better to avoid discrepancies between SA2 and RAN WGs specification.</w:t>
      </w:r>
    </w:p>
    <w:p w14:paraId="10A020AF" w14:textId="49AC9914" w:rsidR="00C174A7" w:rsidRPr="00884860" w:rsidRDefault="00C174A7" w:rsidP="00C174A7">
      <w:pPr>
        <w:spacing w:before="60" w:after="60"/>
        <w:rPr>
          <w:rFonts w:eastAsiaTheme="minorEastAsia"/>
          <w:lang w:eastAsia="zh-CN"/>
        </w:rPr>
      </w:pPr>
      <w:r>
        <w:rPr>
          <w:rFonts w:eastAsiaTheme="minorEastAsia"/>
          <w:lang w:eastAsia="zh-CN"/>
        </w:rPr>
        <w:t>Following are RAN2 agreements.</w:t>
      </w:r>
    </w:p>
    <w:tbl>
      <w:tblPr>
        <w:tblStyle w:val="TableGrid"/>
        <w:tblW w:w="0" w:type="auto"/>
        <w:shd w:val="pct5" w:color="auto" w:fill="auto"/>
        <w:tblLook w:val="04A0" w:firstRow="1" w:lastRow="0" w:firstColumn="1" w:lastColumn="0" w:noHBand="0" w:noVBand="1"/>
      </w:tblPr>
      <w:tblGrid>
        <w:gridCol w:w="9350"/>
      </w:tblGrid>
      <w:tr w:rsidR="00C174A7" w14:paraId="641F9AA3" w14:textId="77777777" w:rsidTr="00355739">
        <w:tc>
          <w:tcPr>
            <w:tcW w:w="9631" w:type="dxa"/>
            <w:shd w:val="pct5" w:color="auto" w:fill="auto"/>
          </w:tcPr>
          <w:p w14:paraId="6A1283C2" w14:textId="77777777" w:rsidR="00C174A7" w:rsidRPr="00D1660B" w:rsidRDefault="00C174A7" w:rsidP="00355739">
            <w:pPr>
              <w:pStyle w:val="Agreement"/>
              <w:tabs>
                <w:tab w:val="clear" w:pos="360"/>
                <w:tab w:val="num" w:pos="8015"/>
              </w:tabs>
              <w:ind w:left="420"/>
              <w:rPr>
                <w:lang w:val="en-US" w:eastAsia="zh-CN"/>
              </w:rPr>
            </w:pPr>
            <w:r w:rsidRPr="00D1660B">
              <w:rPr>
                <w:lang w:val="en-US" w:eastAsia="zh-CN"/>
              </w:rPr>
              <w:t xml:space="preserve">Rel-18 UE can stay in RRC_INACTIVE and start monitoring corresponding G-RNTI upon an enhanced group paging (e.g., upon session activation or data transmission resumed). </w:t>
            </w:r>
          </w:p>
          <w:p w14:paraId="63558D6E" w14:textId="77777777" w:rsidR="00C174A7" w:rsidRPr="00713F2B" w:rsidRDefault="00C174A7" w:rsidP="00C174A7">
            <w:pPr>
              <w:pStyle w:val="Agreement"/>
              <w:overflowPunct w:val="0"/>
              <w:autoSpaceDE w:val="0"/>
              <w:autoSpaceDN w:val="0"/>
              <w:adjustRightInd w:val="0"/>
              <w:textAlignment w:val="baseline"/>
            </w:pPr>
            <w:r>
              <w:t xml:space="preserve">Introduce a new indication per </w:t>
            </w:r>
            <w:proofErr w:type="spellStart"/>
            <w:r>
              <w:t>tmgi</w:t>
            </w:r>
            <w:proofErr w:type="spellEnd"/>
            <w:r>
              <w:t xml:space="preserve"> in </w:t>
            </w:r>
            <w:r w:rsidRPr="00B6098E">
              <w:t xml:space="preserve">the group paging which informs </w:t>
            </w:r>
            <w:bookmarkStart w:id="19" w:name="_Hlk141777395"/>
            <w:r w:rsidRPr="00B6098E">
              <w:t xml:space="preserve">Rel-18 UEs having </w:t>
            </w:r>
            <w:r w:rsidRPr="00D1660B">
              <w:t>a valid</w:t>
            </w:r>
            <w:r w:rsidRPr="00B6098E">
              <w:t xml:space="preserve"> PTM configuration to receive the multicast</w:t>
            </w:r>
            <w:r>
              <w:t xml:space="preserve"> in RRC_INACTIVE.</w:t>
            </w:r>
            <w:bookmarkEnd w:id="19"/>
          </w:p>
        </w:tc>
      </w:tr>
    </w:tbl>
    <w:p w14:paraId="53F1B544" w14:textId="77777777" w:rsidR="00C174A7" w:rsidRDefault="00C174A7" w:rsidP="00283553">
      <w:pPr>
        <w:rPr>
          <w:rFonts w:ascii="Calibri" w:hAnsi="Calibri" w:cs="Calibri"/>
          <w:b/>
          <w:sz w:val="18"/>
        </w:rPr>
      </w:pPr>
    </w:p>
    <w:p w14:paraId="61EBDCED" w14:textId="33D41B23" w:rsidR="00C174A7" w:rsidRDefault="00C174A7" w:rsidP="00283553">
      <w:pPr>
        <w:rPr>
          <w:rFonts w:ascii="Calibri" w:hAnsi="Calibri" w:cs="Calibri"/>
          <w:b/>
          <w:sz w:val="18"/>
        </w:rPr>
      </w:pPr>
      <w:r>
        <w:rPr>
          <w:rFonts w:ascii="Calibri" w:hAnsi="Calibri" w:cs="Calibri"/>
          <w:b/>
          <w:sz w:val="18"/>
        </w:rPr>
        <w:t>From RAN3#</w:t>
      </w:r>
      <w:proofErr w:type="gramStart"/>
      <w:r>
        <w:rPr>
          <w:rFonts w:ascii="Calibri" w:hAnsi="Calibri" w:cs="Calibri"/>
          <w:b/>
          <w:sz w:val="18"/>
        </w:rPr>
        <w:t>121 :</w:t>
      </w:r>
      <w:proofErr w:type="gramEnd"/>
    </w:p>
    <w:p w14:paraId="5858EA0B" w14:textId="77777777" w:rsidR="00C174A7" w:rsidRDefault="00C174A7" w:rsidP="00C174A7">
      <w:pPr>
        <w:rPr>
          <w:rFonts w:ascii="Calibri" w:hAnsi="Calibri" w:cs="Calibri"/>
          <w:b/>
          <w:sz w:val="18"/>
        </w:rPr>
      </w:pPr>
      <w:r w:rsidRPr="002765BF">
        <w:rPr>
          <w:rFonts w:ascii="Calibri" w:hAnsi="Calibri" w:cs="Calibri"/>
          <w:b/>
          <w:sz w:val="18"/>
        </w:rPr>
        <w:t xml:space="preserve">Whether an indication should be introduced in NGAP Group Paging message to enable </w:t>
      </w:r>
      <w:proofErr w:type="spellStart"/>
      <w:r w:rsidRPr="002765BF">
        <w:rPr>
          <w:rFonts w:ascii="Calibri" w:hAnsi="Calibri" w:cs="Calibri"/>
          <w:b/>
          <w:sz w:val="18"/>
        </w:rPr>
        <w:t>gNB</w:t>
      </w:r>
      <w:proofErr w:type="spellEnd"/>
      <w:r w:rsidRPr="002765BF">
        <w:rPr>
          <w:rFonts w:ascii="Calibri" w:hAnsi="Calibri" w:cs="Calibri"/>
          <w:b/>
          <w:sz w:val="18"/>
        </w:rPr>
        <w:t xml:space="preserve"> to be aware of the cause of group paging?</w:t>
      </w:r>
    </w:p>
    <w:p w14:paraId="3947D38A" w14:textId="6A397D3C" w:rsidR="00C174A7" w:rsidRDefault="00C174A7" w:rsidP="00C174A7">
      <w:pPr>
        <w:spacing w:before="60" w:after="240"/>
        <w:rPr>
          <w:lang w:val="en-US" w:eastAsia="ja-JP"/>
        </w:rPr>
      </w:pPr>
      <w:proofErr w:type="gramStart"/>
      <w:r w:rsidRPr="00C174A7">
        <w:rPr>
          <w:lang w:val="en-US" w:eastAsia="ja-JP"/>
        </w:rPr>
        <w:t>In order for</w:t>
      </w:r>
      <w:proofErr w:type="gramEnd"/>
      <w:r w:rsidRPr="00C174A7">
        <w:rPr>
          <w:lang w:val="en-US" w:eastAsia="ja-JP"/>
        </w:rPr>
        <w:t xml:space="preserve"> CU-CP to know whether NGAP RAN Paging is intended for Multicast Session Activation, so that CU-CP can indicate in F1-AP Group Paging about Multicast Session Activation (per TMGI), it is beneficial for enhancing NG-AP Group Paging Messages to include an explicit indication of Multicast Session Activation.</w:t>
      </w:r>
      <w:r w:rsidR="00644939">
        <w:rPr>
          <w:lang w:val="en-US" w:eastAsia="ja-JP"/>
        </w:rPr>
        <w:t xml:space="preserve"> This indication will assist RAN whether to include new indicator in both F1-AP Group Paging and RRC Paging message to inform RRC_INACTIVE UEs to continue to receive Multicast Service in RRC_INACTIVE state.</w:t>
      </w:r>
    </w:p>
    <w:p w14:paraId="0D69D386" w14:textId="7D9ABEE1" w:rsidR="00C174A7" w:rsidRPr="00C174A7" w:rsidRDefault="00C174A7" w:rsidP="00C174A7">
      <w:pPr>
        <w:spacing w:before="60" w:after="240"/>
        <w:rPr>
          <w:lang w:val="en-US" w:eastAsia="ja-JP"/>
        </w:rPr>
      </w:pPr>
      <w:r>
        <w:rPr>
          <w:lang w:val="en-US" w:eastAsia="ja-JP"/>
        </w:rPr>
        <w:t xml:space="preserve">Thus, we </w:t>
      </w:r>
      <w:proofErr w:type="gramStart"/>
      <w:r>
        <w:rPr>
          <w:lang w:val="en-US" w:eastAsia="ja-JP"/>
        </w:rPr>
        <w:t>propose</w:t>
      </w:r>
      <w:proofErr w:type="gramEnd"/>
    </w:p>
    <w:p w14:paraId="0029337E" w14:textId="32C5ECC1" w:rsidR="00283553" w:rsidRPr="00C174A7" w:rsidRDefault="00283553" w:rsidP="0057124E">
      <w:pPr>
        <w:pStyle w:val="Proposal"/>
      </w:pPr>
      <w:bookmarkStart w:id="20" w:name="_Toc146402124"/>
      <w:bookmarkStart w:id="21" w:name="_Toc149599126"/>
      <w:r w:rsidRPr="00C174A7">
        <w:t xml:space="preserve">Introduce an Indication in NGAP Group Paging message to enable </w:t>
      </w:r>
      <w:proofErr w:type="spellStart"/>
      <w:r w:rsidRPr="00C174A7">
        <w:t>gNB</w:t>
      </w:r>
      <w:proofErr w:type="spellEnd"/>
      <w:r w:rsidRPr="00C174A7">
        <w:t xml:space="preserve"> to be aware of the cause of group paging since Group Paging is used by 5GC for both Session Activation and Session Release procedures.</w:t>
      </w:r>
      <w:bookmarkEnd w:id="20"/>
      <w:bookmarkEnd w:id="21"/>
    </w:p>
    <w:p w14:paraId="7C781331" w14:textId="4678A950" w:rsidR="00132E9C" w:rsidRDefault="00F1260D" w:rsidP="00132E9C">
      <w:pPr>
        <w:pStyle w:val="Heading2"/>
        <w:ind w:left="540"/>
      </w:pPr>
      <w:r>
        <w:lastRenderedPageBreak/>
        <w:t xml:space="preserve">Issue </w:t>
      </w:r>
      <w:r w:rsidR="00E27342">
        <w:t>6</w:t>
      </w:r>
      <w:r>
        <w:t xml:space="preserve">: How </w:t>
      </w:r>
      <w:proofErr w:type="spellStart"/>
      <w:r>
        <w:t>gNBs</w:t>
      </w:r>
      <w:proofErr w:type="spellEnd"/>
      <w:r>
        <w:t xml:space="preserve"> exchange neighbour </w:t>
      </w:r>
      <w:proofErr w:type="spellStart"/>
      <w:r>
        <w:t>gNBs</w:t>
      </w:r>
      <w:proofErr w:type="spellEnd"/>
      <w:r>
        <w:t xml:space="preserve"> supporting MBS Sessions. </w:t>
      </w:r>
    </w:p>
    <w:p w14:paraId="074A0AC5" w14:textId="77777777" w:rsidR="007749D6" w:rsidRDefault="007749D6" w:rsidP="00F8340C">
      <w:pPr>
        <w:spacing w:before="60" w:after="240"/>
        <w:rPr>
          <w:lang w:val="en-US" w:eastAsia="ja-JP"/>
        </w:rPr>
      </w:pPr>
    </w:p>
    <w:p w14:paraId="164807B5" w14:textId="58113C5A" w:rsidR="007749D6" w:rsidRDefault="007749D6" w:rsidP="00F8340C">
      <w:pPr>
        <w:spacing w:before="60" w:after="240"/>
        <w:rPr>
          <w:lang w:val="en-US" w:eastAsia="ja-JP"/>
        </w:rPr>
      </w:pPr>
      <w:r>
        <w:rPr>
          <w:lang w:val="en-US" w:eastAsia="ja-JP"/>
        </w:rPr>
        <w:t>RAN3#121bis:</w:t>
      </w:r>
    </w:p>
    <w:p w14:paraId="51F5324E" w14:textId="77777777" w:rsidR="007749D6" w:rsidRPr="00A823E1" w:rsidRDefault="007749D6" w:rsidP="007749D6">
      <w:pPr>
        <w:rPr>
          <w:rFonts w:ascii="Calibri" w:hAnsi="Calibri" w:cs="Calibri"/>
          <w:color w:val="0000FF"/>
          <w:sz w:val="18"/>
        </w:rPr>
      </w:pPr>
      <w:r w:rsidRPr="00A823E1">
        <w:rPr>
          <w:rFonts w:ascii="Calibri" w:hAnsi="Calibri" w:cs="Calibri"/>
          <w:color w:val="0000FF"/>
          <w:sz w:val="18"/>
        </w:rPr>
        <w:t>FFS on whether/how to exchange the ongoing MBS service.</w:t>
      </w:r>
    </w:p>
    <w:p w14:paraId="2680E2C9" w14:textId="3E8BDA71" w:rsidR="00F8340C" w:rsidRDefault="00F8340C" w:rsidP="00F8340C">
      <w:pPr>
        <w:spacing w:before="60" w:after="240"/>
        <w:rPr>
          <w:lang w:val="en-US" w:eastAsia="ja-JP"/>
        </w:rPr>
      </w:pPr>
      <w:r>
        <w:rPr>
          <w:lang w:val="en-US" w:eastAsia="ja-JP"/>
        </w:rPr>
        <w:t xml:space="preserve">One of the key </w:t>
      </w:r>
      <w:proofErr w:type="gramStart"/>
      <w:r>
        <w:rPr>
          <w:lang w:val="en-US" w:eastAsia="ja-JP"/>
        </w:rPr>
        <w:t>aspect</w:t>
      </w:r>
      <w:proofErr w:type="gramEnd"/>
      <w:r>
        <w:rPr>
          <w:lang w:val="en-US" w:eastAsia="ja-JP"/>
        </w:rPr>
        <w:t xml:space="preserve"> of supporting Multicast reception in RRC_INACTIVE state is how to enable support for Multicast service continuity for RRC_INACTIVE state UE during mobility within RNA and outside RNA. Following are key RAN2 agreements related to Multicast service continuity.</w:t>
      </w:r>
    </w:p>
    <w:p w14:paraId="72D91155" w14:textId="3F1933FA" w:rsidR="009F3FB1" w:rsidRPr="009F3FB1" w:rsidRDefault="009F3FB1" w:rsidP="009F3FB1">
      <w:pPr>
        <w:rPr>
          <w:b/>
          <w:bCs/>
        </w:rPr>
      </w:pPr>
      <w:r w:rsidRPr="009F3FB1">
        <w:rPr>
          <w:b/>
          <w:bCs/>
        </w:rPr>
        <w:t>RAN2#119 Agreement:</w:t>
      </w:r>
    </w:p>
    <w:p w14:paraId="0C7AD5D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Multicast service continuity after cell reselection in RRC_INACTIVE state (</w:t>
      </w:r>
      <w:proofErr w:type="gramStart"/>
      <w:r w:rsidRPr="007F101A">
        <w:rPr>
          <w:rFonts w:hint="eastAsia"/>
        </w:rPr>
        <w:t>i.e.</w:t>
      </w:r>
      <w:proofErr w:type="gramEnd"/>
      <w:r w:rsidRPr="007F101A">
        <w:rPr>
          <w:rFonts w:hint="eastAsia"/>
        </w:rPr>
        <w:t xml:space="preserve"> without resuming RRC connection) will be supported (if the configuration of the new cell is available for the UE). FFS whether there are cases where the UE needs to resume the connection. FFS RAN3 impacts due to inter-</w:t>
      </w:r>
      <w:proofErr w:type="spellStart"/>
      <w:r w:rsidRPr="007F101A">
        <w:rPr>
          <w:rFonts w:hint="eastAsia"/>
        </w:rPr>
        <w:t>gNB</w:t>
      </w:r>
      <w:proofErr w:type="spellEnd"/>
      <w:r w:rsidRPr="007F101A">
        <w:rPr>
          <w:rFonts w:hint="eastAsia"/>
        </w:rPr>
        <w:t xml:space="preserve"> mobility.</w:t>
      </w:r>
    </w:p>
    <w:p w14:paraId="5F6ADC4B" w14:textId="77777777" w:rsidR="009F3FB1" w:rsidRPr="007F101A" w:rsidRDefault="009F3FB1"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rsidRPr="007F101A">
        <w:rPr>
          <w:rFonts w:hint="eastAsia"/>
        </w:rPr>
        <w:t>Upon cell reselection to neighbour cells during active multicast session, if the configuration of the session is not available for the new cell for UEs in INACTIVE, then the UE is required to resume RRC connection to get the Multicast MRB configuration.</w:t>
      </w:r>
    </w:p>
    <w:p w14:paraId="58A6B472" w14:textId="77777777" w:rsidR="007F101A" w:rsidRDefault="007F101A" w:rsidP="007F101A">
      <w:pPr>
        <w:rPr>
          <w:b/>
          <w:bCs/>
        </w:rPr>
      </w:pPr>
    </w:p>
    <w:p w14:paraId="294F4BEB" w14:textId="0E656564" w:rsidR="007F101A" w:rsidRPr="007F101A" w:rsidRDefault="007F101A" w:rsidP="007F101A">
      <w:pPr>
        <w:rPr>
          <w:b/>
          <w:bCs/>
        </w:rPr>
      </w:pPr>
      <w:r w:rsidRPr="007F101A">
        <w:rPr>
          <w:b/>
          <w:bCs/>
        </w:rPr>
        <w:t>RAN2#121bis Agreement:</w:t>
      </w:r>
    </w:p>
    <w:p w14:paraId="4DBF9EF9"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proofErr w:type="gramStart"/>
      <w:r>
        <w:t>Similar to</w:t>
      </w:r>
      <w:proofErr w:type="gramEnd"/>
      <w:r>
        <w:t xml:space="preserve"> Rel-17 broadcast reception procedure, UE acquires new SIB and multicast MCCH to get PTM configuration after cell reselection.</w:t>
      </w:r>
    </w:p>
    <w:p w14:paraId="4B428821"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When a UE reselects to a cell for which PTM configuration is not available in multicast MCCH, the UE initiates RRC resumption procedure for an active multicast session it is interested to receive or continue receiving.</w:t>
      </w:r>
    </w:p>
    <w:p w14:paraId="2227038B" w14:textId="3E196089" w:rsidR="007F101A" w:rsidRDefault="007F101A" w:rsidP="00BD6F72">
      <w:pPr>
        <w:pStyle w:val="Agreement"/>
        <w:pBdr>
          <w:top w:val="single" w:sz="4" w:space="1" w:color="auto"/>
          <w:left w:val="single" w:sz="4" w:space="31" w:color="auto"/>
          <w:bottom w:val="single" w:sz="4" w:space="1" w:color="auto"/>
          <w:right w:val="single" w:sz="4" w:space="4" w:color="auto"/>
        </w:pBdr>
        <w:tabs>
          <w:tab w:val="clear" w:pos="360"/>
        </w:tabs>
        <w:ind w:left="990" w:hanging="540"/>
      </w:pPr>
      <w:r>
        <w:t>UE may trigger RRC connection resumption if the reception quality of the multicast data is below a configured threshold, FFS how to specify the threshold/reception quality.</w:t>
      </w:r>
    </w:p>
    <w:p w14:paraId="17A9815A" w14:textId="0A380511"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Frequency prioritization may be provided to the UE for cell reselection for multicast reception in RRC_INACTIVE, detailed mechanism on how to identify the frequency info (e.g., SAI, USD, or frequency info directly provided by network) is FFS.</w:t>
      </w:r>
    </w:p>
    <w:p w14:paraId="5CD41C4E" w14:textId="77777777" w:rsidR="007F101A" w:rsidRDefault="007F101A" w:rsidP="007F101A">
      <w:pPr>
        <w:pStyle w:val="Agreement"/>
        <w:pBdr>
          <w:top w:val="single" w:sz="4" w:space="1" w:color="auto"/>
          <w:left w:val="single" w:sz="4" w:space="31" w:color="auto"/>
          <w:bottom w:val="single" w:sz="4" w:space="1" w:color="auto"/>
          <w:right w:val="single" w:sz="4" w:space="4" w:color="auto"/>
        </w:pBdr>
        <w:tabs>
          <w:tab w:val="clear" w:pos="360"/>
          <w:tab w:val="num" w:pos="1440"/>
        </w:tabs>
        <w:ind w:left="990" w:hanging="540"/>
      </w:pPr>
      <w:r>
        <w:t xml:space="preserve">No need to define a mechanism other than the frequency prioritization, i.e., per </w:t>
      </w:r>
      <w:proofErr w:type="gramStart"/>
      <w:r>
        <w:t>cell based</w:t>
      </w:r>
      <w:proofErr w:type="gramEnd"/>
      <w:r>
        <w:t xml:space="preserve"> prioritization in cell re-selection, to help UE choose the right cell to camp on.</w:t>
      </w:r>
    </w:p>
    <w:p w14:paraId="504EC888" w14:textId="4E955859" w:rsidR="007F101A" w:rsidRPr="00541C87" w:rsidRDefault="007F101A" w:rsidP="007F101A">
      <w:pPr>
        <w:pStyle w:val="Agreement"/>
        <w:pBdr>
          <w:top w:val="single" w:sz="4" w:space="1" w:color="auto"/>
          <w:left w:val="single" w:sz="4" w:space="31" w:color="auto"/>
          <w:bottom w:val="single" w:sz="4" w:space="1" w:color="auto"/>
          <w:right w:val="single" w:sz="4" w:space="4" w:color="auto"/>
        </w:pBdr>
        <w:tabs>
          <w:tab w:val="clear" w:pos="360"/>
        </w:tabs>
        <w:ind w:left="990" w:hanging="540"/>
      </w:pPr>
      <w:r>
        <w:t xml:space="preserve">The neighbour cell list mechanism for multicast reception in RRC_INACTIVE may be configured </w:t>
      </w:r>
      <w:proofErr w:type="gramStart"/>
      <w:r>
        <w:t>e.g.</w:t>
      </w:r>
      <w:proofErr w:type="gramEnd"/>
      <w:r>
        <w:t xml:space="preserve"> it can be used by UE to resume RRC connection if service is not available in the re-selected cell by NCL, without reading MCCH in the re-selected cell, in some aspects similar to Rel-17 NCL mechanism in MBS broadcast.</w:t>
      </w:r>
    </w:p>
    <w:p w14:paraId="03BB2272" w14:textId="0C9C872F" w:rsidR="00F8340C" w:rsidRDefault="00F8340C" w:rsidP="00EB6BF6">
      <w:pPr>
        <w:spacing w:before="60" w:after="240"/>
        <w:rPr>
          <w:lang w:val="en-US" w:eastAsia="ja-JP"/>
        </w:rPr>
      </w:pPr>
      <w:proofErr w:type="gramStart"/>
      <w:r>
        <w:rPr>
          <w:lang w:val="en-US" w:eastAsia="ja-JP"/>
        </w:rPr>
        <w:t>In order to</w:t>
      </w:r>
      <w:proofErr w:type="gramEnd"/>
      <w:r>
        <w:rPr>
          <w:lang w:val="en-US" w:eastAsia="ja-JP"/>
        </w:rPr>
        <w:t xml:space="preserve"> support </w:t>
      </w:r>
      <w:r w:rsidR="001A3E17">
        <w:rPr>
          <w:lang w:val="en-US" w:eastAsia="ja-JP"/>
        </w:rPr>
        <w:t xml:space="preserve">both </w:t>
      </w:r>
      <w:r>
        <w:rPr>
          <w:lang w:val="en-US" w:eastAsia="ja-JP"/>
        </w:rPr>
        <w:t>Multicast</w:t>
      </w:r>
      <w:r w:rsidR="001A3E17">
        <w:rPr>
          <w:lang w:val="en-US" w:eastAsia="ja-JP"/>
        </w:rPr>
        <w:t xml:space="preserve"> and Broadcast</w:t>
      </w:r>
      <w:r>
        <w:rPr>
          <w:lang w:val="en-US" w:eastAsia="ja-JP"/>
        </w:rPr>
        <w:t xml:space="preserve"> service neighbor cell information</w:t>
      </w:r>
      <w:r w:rsidR="001A3E17">
        <w:rPr>
          <w:lang w:val="en-US" w:eastAsia="ja-JP"/>
        </w:rPr>
        <w:t xml:space="preserve"> in both Multicast and Broadcast MCCH, for Inter </w:t>
      </w:r>
      <w:proofErr w:type="spellStart"/>
      <w:r w:rsidR="001A3E17">
        <w:rPr>
          <w:lang w:val="en-US" w:eastAsia="ja-JP"/>
        </w:rPr>
        <w:t>gNB</w:t>
      </w:r>
      <w:proofErr w:type="spellEnd"/>
      <w:r w:rsidR="001A3E17">
        <w:rPr>
          <w:lang w:val="en-US" w:eastAsia="ja-JP"/>
        </w:rPr>
        <w:t xml:space="preserve"> scenario, RAN3 need to introduce </w:t>
      </w:r>
      <w:r w:rsidR="001D311E">
        <w:rPr>
          <w:lang w:val="en-US" w:eastAsia="ja-JP"/>
        </w:rPr>
        <w:t xml:space="preserve">R17 </w:t>
      </w:r>
      <w:r w:rsidR="001A3E17">
        <w:rPr>
          <w:lang w:val="en-US" w:eastAsia="ja-JP"/>
        </w:rPr>
        <w:t xml:space="preserve">Broadcast and </w:t>
      </w:r>
      <w:r w:rsidR="001D311E">
        <w:rPr>
          <w:lang w:val="en-US" w:eastAsia="ja-JP"/>
        </w:rPr>
        <w:t xml:space="preserve">R18 </w:t>
      </w:r>
      <w:r w:rsidR="001A3E17">
        <w:rPr>
          <w:lang w:val="en-US" w:eastAsia="ja-JP"/>
        </w:rPr>
        <w:t xml:space="preserve">Multicast Neighbor Cell information in </w:t>
      </w:r>
      <w:proofErr w:type="spellStart"/>
      <w:r w:rsidR="001A3E17">
        <w:rPr>
          <w:lang w:val="en-US" w:eastAsia="ja-JP"/>
        </w:rPr>
        <w:t>Xn</w:t>
      </w:r>
      <w:proofErr w:type="spellEnd"/>
      <w:r w:rsidR="001A3E17">
        <w:rPr>
          <w:lang w:val="en-US" w:eastAsia="ja-JP"/>
        </w:rPr>
        <w:t>-AP NG-RAN NODE CONFIGURATION UPDATE/RESPONSE Messages.</w:t>
      </w:r>
    </w:p>
    <w:p w14:paraId="74260849" w14:textId="7C1897A4" w:rsidR="001A3E17" w:rsidRDefault="001A3E17" w:rsidP="0057124E">
      <w:pPr>
        <w:pStyle w:val="Proposal"/>
      </w:pPr>
      <w:bookmarkStart w:id="22" w:name="_Toc134567552"/>
      <w:bookmarkStart w:id="23" w:name="_Toc142493068"/>
      <w:bookmarkStart w:id="24" w:name="_Toc146402125"/>
      <w:bookmarkStart w:id="25" w:name="_Toc149599127"/>
      <w:r w:rsidRPr="00F97EB0">
        <w:t xml:space="preserve">Introduce </w:t>
      </w:r>
      <w:r>
        <w:t xml:space="preserve">both </w:t>
      </w:r>
      <w:r w:rsidR="001D311E">
        <w:t xml:space="preserve">R18 </w:t>
      </w:r>
      <w:r>
        <w:t xml:space="preserve">Multicast and </w:t>
      </w:r>
      <w:r w:rsidR="001D311E">
        <w:t xml:space="preserve">R17 </w:t>
      </w:r>
      <w:r>
        <w:t xml:space="preserve">Broadcast neighbour cell list information exchange in </w:t>
      </w:r>
      <w:proofErr w:type="spellStart"/>
      <w:r w:rsidRPr="00F97EB0">
        <w:t>Xn</w:t>
      </w:r>
      <w:proofErr w:type="spellEnd"/>
      <w:r>
        <w:t>-</w:t>
      </w:r>
      <w:r w:rsidRPr="00F97EB0">
        <w:t xml:space="preserve">AP </w:t>
      </w:r>
      <w:r w:rsidRPr="009D6745">
        <w:t>NG-RAN NODE CONFIGURATION UPDATE/RESPONSE messages</w:t>
      </w:r>
      <w:r w:rsidRPr="00F97EB0">
        <w:t>.</w:t>
      </w:r>
      <w:bookmarkEnd w:id="22"/>
      <w:bookmarkEnd w:id="23"/>
      <w:bookmarkEnd w:id="24"/>
      <w:bookmarkEnd w:id="25"/>
    </w:p>
    <w:p w14:paraId="16EBE93F" w14:textId="77777777" w:rsidR="00531374" w:rsidRDefault="00531374" w:rsidP="00531374">
      <w:pPr>
        <w:pStyle w:val="Proposal"/>
        <w:numPr>
          <w:ilvl w:val="0"/>
          <w:numId w:val="0"/>
        </w:numPr>
        <w:ind w:left="1080"/>
      </w:pPr>
    </w:p>
    <w:p w14:paraId="3FED21BB" w14:textId="77777777" w:rsidR="00531374" w:rsidRDefault="00531374" w:rsidP="00531374">
      <w:pPr>
        <w:pStyle w:val="Proposal"/>
        <w:numPr>
          <w:ilvl w:val="0"/>
          <w:numId w:val="0"/>
        </w:numPr>
        <w:ind w:left="1080"/>
      </w:pPr>
    </w:p>
    <w:p w14:paraId="68B28BBE" w14:textId="77777777" w:rsidR="00531374" w:rsidRDefault="00531374" w:rsidP="00531374">
      <w:pPr>
        <w:pStyle w:val="Proposal"/>
        <w:numPr>
          <w:ilvl w:val="0"/>
          <w:numId w:val="0"/>
        </w:numPr>
        <w:ind w:left="1080"/>
      </w:pPr>
    </w:p>
    <w:p w14:paraId="572A85F0" w14:textId="77777777" w:rsidR="00531374" w:rsidRDefault="00531374" w:rsidP="00531374">
      <w:pPr>
        <w:pStyle w:val="Proposal"/>
        <w:numPr>
          <w:ilvl w:val="0"/>
          <w:numId w:val="0"/>
        </w:numPr>
        <w:ind w:left="1080"/>
      </w:pPr>
    </w:p>
    <w:p w14:paraId="499FC102" w14:textId="77777777" w:rsidR="00531374" w:rsidRDefault="00531374" w:rsidP="00531374">
      <w:pPr>
        <w:pStyle w:val="Proposal"/>
        <w:numPr>
          <w:ilvl w:val="0"/>
          <w:numId w:val="0"/>
        </w:numPr>
        <w:ind w:left="108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2B5A095C" w14:textId="77777777" w:rsidR="006C7456" w:rsidRPr="006C7456" w:rsidRDefault="00FF4388">
      <w:pPr>
        <w:pStyle w:val="TOC1"/>
        <w:rPr>
          <w:rFonts w:asciiTheme="minorHAnsi" w:eastAsiaTheme="minorEastAsia" w:hAnsiTheme="minorHAnsi" w:cstheme="minorBidi"/>
          <w:b/>
          <w:noProof/>
          <w:kern w:val="2"/>
          <w:sz w:val="22"/>
          <w:szCs w:val="22"/>
          <w:lang w:val="en-US"/>
          <w14:ligatures w14:val="standardContextual"/>
        </w:rPr>
      </w:pPr>
      <w:r w:rsidRPr="006C7456">
        <w:rPr>
          <w:b/>
        </w:rPr>
        <w:fldChar w:fldCharType="begin"/>
      </w:r>
      <w:r w:rsidRPr="006C7456">
        <w:rPr>
          <w:b/>
        </w:rPr>
        <w:instrText xml:space="preserve"> TOC \t "Observation" \z \n</w:instrText>
      </w:r>
      <w:r w:rsidRPr="006C7456">
        <w:rPr>
          <w:b/>
        </w:rPr>
        <w:fldChar w:fldCharType="separate"/>
      </w:r>
      <w:r w:rsidR="006C7456" w:rsidRPr="006C7456">
        <w:rPr>
          <w:b/>
          <w:noProof/>
          <w:lang w:val="en-US" w:eastAsia="ja-JP"/>
        </w:rPr>
        <w:t>Observation 1.</w:t>
      </w:r>
      <w:r w:rsidR="006C7456" w:rsidRPr="006C7456">
        <w:rPr>
          <w:rFonts w:asciiTheme="minorHAnsi" w:eastAsiaTheme="minorEastAsia" w:hAnsiTheme="minorHAnsi" w:cstheme="minorBidi"/>
          <w:b/>
          <w:noProof/>
          <w:kern w:val="2"/>
          <w:sz w:val="22"/>
          <w:szCs w:val="22"/>
          <w:lang w:val="en-US"/>
          <w14:ligatures w14:val="standardContextual"/>
        </w:rPr>
        <w:tab/>
      </w:r>
      <w:r w:rsidR="006C7456" w:rsidRPr="006C7456">
        <w:rPr>
          <w:b/>
          <w:noProof/>
          <w:lang w:val="en-US" w:eastAsia="ja-JP"/>
        </w:rPr>
        <w:t>RAN2 agreed to introduce new indication per TMGI in RRC Group Paging Message to inform RRC_INACTIVE UEs to start receiving activated Multicast session.</w:t>
      </w:r>
    </w:p>
    <w:p w14:paraId="3825D228" w14:textId="77777777" w:rsidR="006C7456" w:rsidRPr="006C7456" w:rsidRDefault="006C7456">
      <w:pPr>
        <w:pStyle w:val="TOC1"/>
        <w:rPr>
          <w:rFonts w:asciiTheme="minorHAnsi" w:eastAsiaTheme="minorEastAsia" w:hAnsiTheme="minorHAnsi" w:cstheme="minorBidi"/>
          <w:b/>
          <w:noProof/>
          <w:kern w:val="2"/>
          <w:sz w:val="22"/>
          <w:szCs w:val="22"/>
          <w:lang w:val="en-US"/>
          <w14:ligatures w14:val="standardContextual"/>
        </w:rPr>
      </w:pPr>
      <w:r w:rsidRPr="006C7456">
        <w:rPr>
          <w:b/>
          <w:noProof/>
          <w:lang w:val="en-US" w:eastAsia="ja-JP"/>
        </w:rPr>
        <w:t>Observation 2.</w:t>
      </w:r>
      <w:r w:rsidRPr="006C7456">
        <w:rPr>
          <w:rFonts w:asciiTheme="minorHAnsi" w:eastAsiaTheme="minorEastAsia" w:hAnsiTheme="minorHAnsi" w:cstheme="minorBidi"/>
          <w:b/>
          <w:noProof/>
          <w:kern w:val="2"/>
          <w:sz w:val="22"/>
          <w:szCs w:val="22"/>
          <w:lang w:val="en-US"/>
          <w14:ligatures w14:val="standardContextual"/>
        </w:rPr>
        <w:tab/>
      </w:r>
      <w:r w:rsidRPr="006C7456">
        <w:rPr>
          <w:b/>
          <w:noProof/>
          <w:lang w:val="en-US" w:eastAsia="ja-JP"/>
        </w:rPr>
        <w:t>UE specific paging record need to be included in RRC Paging message to enable specific UEs to resume RRC Connection for receiving Multicast Service in RRC_CONNECTED state.</w:t>
      </w:r>
    </w:p>
    <w:p w14:paraId="43034AD2" w14:textId="1DFC2A2A" w:rsidR="0048122B" w:rsidRDefault="00FF4388" w:rsidP="0048122B">
      <w:pPr>
        <w:tabs>
          <w:tab w:val="left" w:pos="1320"/>
        </w:tabs>
        <w:ind w:left="1350" w:hanging="1350"/>
        <w:rPr>
          <w:b/>
        </w:rPr>
      </w:pPr>
      <w:r w:rsidRPr="006C7456">
        <w:rPr>
          <w:b/>
        </w:rPr>
        <w:fldChar w:fldCharType="end"/>
      </w:r>
    </w:p>
    <w:p w14:paraId="37FFE756" w14:textId="537ED020" w:rsidR="00F81BB5" w:rsidRDefault="00FF4388" w:rsidP="0048122B">
      <w:pPr>
        <w:tabs>
          <w:tab w:val="left" w:pos="1320"/>
        </w:tabs>
        <w:ind w:left="1350" w:hanging="1350"/>
      </w:pPr>
      <w:r>
        <w:t>Based on the</w:t>
      </w:r>
      <w:r w:rsidR="00CC0FBD">
        <w:t>se</w:t>
      </w:r>
      <w:r>
        <w:t xml:space="preserve"> observations</w:t>
      </w:r>
      <w:r w:rsidR="00CC0FBD">
        <w:t xml:space="preserve"> and discussion above</w:t>
      </w:r>
      <w:r>
        <w:t>, we have the following proposals:</w:t>
      </w:r>
    </w:p>
    <w:p w14:paraId="282417E9" w14:textId="77777777" w:rsidR="00FA6F0D" w:rsidRPr="00FA6F0D" w:rsidRDefault="00A5464A">
      <w:pPr>
        <w:pStyle w:val="TOC1"/>
        <w:rPr>
          <w:rFonts w:asciiTheme="minorHAnsi" w:eastAsiaTheme="minorEastAsia" w:hAnsiTheme="minorHAnsi" w:cstheme="minorBidi"/>
          <w:b/>
          <w:bCs/>
          <w:noProof/>
          <w:kern w:val="2"/>
          <w:sz w:val="22"/>
          <w:szCs w:val="22"/>
          <w:lang w:val="en-US"/>
          <w14:ligatures w14:val="standardContextual"/>
        </w:rPr>
      </w:pPr>
      <w:r w:rsidRPr="00FA6F0D">
        <w:rPr>
          <w:b/>
          <w:bCs/>
        </w:rPr>
        <w:fldChar w:fldCharType="begin"/>
      </w:r>
      <w:r w:rsidRPr="00FA6F0D">
        <w:rPr>
          <w:b/>
          <w:bCs/>
        </w:rPr>
        <w:instrText xml:space="preserve"> TOC \t "Proposal" \z \n</w:instrText>
      </w:r>
      <w:r w:rsidRPr="00FA6F0D">
        <w:rPr>
          <w:b/>
          <w:bCs/>
        </w:rPr>
        <w:fldChar w:fldCharType="separate"/>
      </w:r>
      <w:r w:rsidR="00FA6F0D" w:rsidRPr="00FA6F0D">
        <w:rPr>
          <w:b/>
          <w:bCs/>
          <w:noProof/>
        </w:rPr>
        <w:t>Proposal 1.</w:t>
      </w:r>
      <w:r w:rsidR="00FA6F0D" w:rsidRPr="00FA6F0D">
        <w:rPr>
          <w:rFonts w:asciiTheme="minorHAnsi" w:eastAsiaTheme="minorEastAsia" w:hAnsiTheme="minorHAnsi" w:cstheme="minorBidi"/>
          <w:b/>
          <w:bCs/>
          <w:noProof/>
          <w:kern w:val="2"/>
          <w:sz w:val="22"/>
          <w:szCs w:val="22"/>
          <w:lang w:val="en-US"/>
          <w14:ligatures w14:val="standardContextual"/>
        </w:rPr>
        <w:tab/>
      </w:r>
      <w:r w:rsidR="00FA6F0D" w:rsidRPr="00FA6F0D">
        <w:rPr>
          <w:b/>
          <w:bCs/>
          <w:noProof/>
        </w:rPr>
        <w:t xml:space="preserve">RAN3 agrees to enhance delivery of  </w:t>
      </w:r>
      <w:r w:rsidR="00FA6F0D" w:rsidRPr="00FA6F0D">
        <w:rPr>
          <w:b/>
          <w:bCs/>
          <w:i/>
          <w:iCs/>
          <w:noProof/>
        </w:rPr>
        <w:t>MBS-NeighborCellList</w:t>
      </w:r>
      <w:r w:rsidR="00FA6F0D" w:rsidRPr="00FA6F0D">
        <w:rPr>
          <w:b/>
          <w:bCs/>
          <w:noProof/>
        </w:rPr>
        <w:t xml:space="preserve"> IE by moving from F1-AP Interface Management Procedure to F1-AP Multicast Context Management signalling procedure.</w:t>
      </w:r>
    </w:p>
    <w:p w14:paraId="0BB60A0F" w14:textId="77777777" w:rsidR="00FA6F0D" w:rsidRPr="00FA6F0D" w:rsidRDefault="00FA6F0D">
      <w:pPr>
        <w:pStyle w:val="TOC1"/>
        <w:rPr>
          <w:rFonts w:asciiTheme="minorHAnsi" w:eastAsiaTheme="minorEastAsia" w:hAnsiTheme="minorHAnsi" w:cstheme="minorBidi"/>
          <w:b/>
          <w:bCs/>
          <w:noProof/>
          <w:kern w:val="2"/>
          <w:sz w:val="22"/>
          <w:szCs w:val="22"/>
          <w:lang w:val="en-US"/>
          <w14:ligatures w14:val="standardContextual"/>
        </w:rPr>
      </w:pPr>
      <w:r w:rsidRPr="00FA6F0D">
        <w:rPr>
          <w:b/>
          <w:bCs/>
          <w:noProof/>
        </w:rPr>
        <w:t>Proposal 2.</w:t>
      </w:r>
      <w:r w:rsidRPr="00FA6F0D">
        <w:rPr>
          <w:rFonts w:asciiTheme="minorHAnsi" w:eastAsiaTheme="minorEastAsia" w:hAnsiTheme="minorHAnsi" w:cstheme="minorBidi"/>
          <w:b/>
          <w:bCs/>
          <w:noProof/>
          <w:kern w:val="2"/>
          <w:sz w:val="22"/>
          <w:szCs w:val="22"/>
          <w:lang w:val="en-US"/>
          <w14:ligatures w14:val="standardContextual"/>
        </w:rPr>
        <w:tab/>
      </w:r>
      <w:r w:rsidRPr="00FA6F0D">
        <w:rPr>
          <w:b/>
          <w:bCs/>
          <w:noProof/>
        </w:rPr>
        <w:t>By using explicit indication in F1-AP Multicast Context Management signalling, CU-CP informs DU Cells to enable/disable “RRC_INACTIVE state transmission” of Multicast Service.</w:t>
      </w:r>
    </w:p>
    <w:p w14:paraId="61AC8EB4" w14:textId="77777777" w:rsidR="00FA6F0D" w:rsidRPr="00FA6F0D" w:rsidRDefault="00FA6F0D">
      <w:pPr>
        <w:pStyle w:val="TOC1"/>
        <w:rPr>
          <w:rFonts w:asciiTheme="minorHAnsi" w:eastAsiaTheme="minorEastAsia" w:hAnsiTheme="minorHAnsi" w:cstheme="minorBidi"/>
          <w:b/>
          <w:bCs/>
          <w:noProof/>
          <w:kern w:val="2"/>
          <w:sz w:val="22"/>
          <w:szCs w:val="22"/>
          <w:lang w:val="en-US"/>
          <w14:ligatures w14:val="standardContextual"/>
        </w:rPr>
      </w:pPr>
      <w:r w:rsidRPr="00FA6F0D">
        <w:rPr>
          <w:b/>
          <w:bCs/>
          <w:noProof/>
        </w:rPr>
        <w:t>Proposal 3.</w:t>
      </w:r>
      <w:r w:rsidRPr="00FA6F0D">
        <w:rPr>
          <w:rFonts w:asciiTheme="minorHAnsi" w:eastAsiaTheme="minorEastAsia" w:hAnsiTheme="minorHAnsi" w:cstheme="minorBidi"/>
          <w:b/>
          <w:bCs/>
          <w:noProof/>
          <w:kern w:val="2"/>
          <w:sz w:val="22"/>
          <w:szCs w:val="22"/>
          <w:lang w:val="en-US"/>
          <w14:ligatures w14:val="standardContextual"/>
        </w:rPr>
        <w:tab/>
      </w:r>
      <w:r w:rsidRPr="00FA6F0D">
        <w:rPr>
          <w:b/>
          <w:bCs/>
          <w:noProof/>
        </w:rPr>
        <w:t>Introduce the new SIBxx in the gNB-DU System Information IE, which is contained in F1 SETUP REQUEST message and GNB-DU CONFIGURATION UPDATE message.</w:t>
      </w:r>
    </w:p>
    <w:p w14:paraId="33EB8481" w14:textId="77777777" w:rsidR="00FA6F0D" w:rsidRPr="00FA6F0D" w:rsidRDefault="00FA6F0D">
      <w:pPr>
        <w:pStyle w:val="TOC1"/>
        <w:rPr>
          <w:rFonts w:asciiTheme="minorHAnsi" w:eastAsiaTheme="minorEastAsia" w:hAnsiTheme="minorHAnsi" w:cstheme="minorBidi"/>
          <w:b/>
          <w:bCs/>
          <w:noProof/>
          <w:kern w:val="2"/>
          <w:sz w:val="22"/>
          <w:szCs w:val="22"/>
          <w:lang w:val="en-US"/>
          <w14:ligatures w14:val="standardContextual"/>
        </w:rPr>
      </w:pPr>
      <w:r w:rsidRPr="00FA6F0D">
        <w:rPr>
          <w:b/>
          <w:bCs/>
          <w:noProof/>
        </w:rPr>
        <w:t>Proposal 4.</w:t>
      </w:r>
      <w:r w:rsidRPr="00FA6F0D">
        <w:rPr>
          <w:rFonts w:asciiTheme="minorHAnsi" w:eastAsiaTheme="minorEastAsia" w:hAnsiTheme="minorHAnsi" w:cstheme="minorBidi"/>
          <w:b/>
          <w:bCs/>
          <w:noProof/>
          <w:kern w:val="2"/>
          <w:sz w:val="22"/>
          <w:szCs w:val="22"/>
          <w:lang w:val="en-US"/>
          <w14:ligatures w14:val="standardContextual"/>
        </w:rPr>
        <w:tab/>
      </w:r>
      <w:r w:rsidRPr="00FA6F0D">
        <w:rPr>
          <w:b/>
          <w:bCs/>
          <w:noProof/>
        </w:rPr>
        <w:t>Introduce UE specific paging identifier in F1-AP Group Paging message to enable DU to add UE specific Paging Records in addition to MBS Session ID so that same RRC Paging can be used inform some UEs to get into RRC_CONNECTED state and other UEs to continue to receive Multicast service in RRC_INACTIVE state.</w:t>
      </w:r>
    </w:p>
    <w:p w14:paraId="6D471F07" w14:textId="77777777" w:rsidR="00FA6F0D" w:rsidRPr="00FA6F0D" w:rsidRDefault="00FA6F0D">
      <w:pPr>
        <w:pStyle w:val="TOC1"/>
        <w:rPr>
          <w:rFonts w:asciiTheme="minorHAnsi" w:eastAsiaTheme="minorEastAsia" w:hAnsiTheme="minorHAnsi" w:cstheme="minorBidi"/>
          <w:b/>
          <w:bCs/>
          <w:noProof/>
          <w:kern w:val="2"/>
          <w:sz w:val="22"/>
          <w:szCs w:val="22"/>
          <w:lang w:val="en-US"/>
          <w14:ligatures w14:val="standardContextual"/>
        </w:rPr>
      </w:pPr>
      <w:r w:rsidRPr="00FA6F0D">
        <w:rPr>
          <w:b/>
          <w:bCs/>
          <w:noProof/>
        </w:rPr>
        <w:t>Proposal 5.</w:t>
      </w:r>
      <w:r w:rsidRPr="00FA6F0D">
        <w:rPr>
          <w:rFonts w:asciiTheme="minorHAnsi" w:eastAsiaTheme="minorEastAsia" w:hAnsiTheme="minorHAnsi" w:cstheme="minorBidi"/>
          <w:b/>
          <w:bCs/>
          <w:noProof/>
          <w:kern w:val="2"/>
          <w:sz w:val="22"/>
          <w:szCs w:val="22"/>
          <w:lang w:val="en-US"/>
          <w14:ligatures w14:val="standardContextual"/>
        </w:rPr>
        <w:tab/>
      </w:r>
      <w:r w:rsidRPr="00FA6F0D">
        <w:rPr>
          <w:b/>
          <w:bCs/>
          <w:noProof/>
        </w:rPr>
        <w:t>Introduce an Indication in NGAP Group Paging message to enable gNB to be aware of the cause of group paging since Group Paging is used by 5GC for both Session Activation and Session Release procedures.</w:t>
      </w:r>
    </w:p>
    <w:p w14:paraId="5C7E4B66" w14:textId="77777777" w:rsidR="00FA6F0D" w:rsidRPr="00FA6F0D" w:rsidRDefault="00FA6F0D">
      <w:pPr>
        <w:pStyle w:val="TOC1"/>
        <w:rPr>
          <w:rFonts w:asciiTheme="minorHAnsi" w:eastAsiaTheme="minorEastAsia" w:hAnsiTheme="minorHAnsi" w:cstheme="minorBidi"/>
          <w:b/>
          <w:bCs/>
          <w:noProof/>
          <w:kern w:val="2"/>
          <w:sz w:val="22"/>
          <w:szCs w:val="22"/>
          <w:lang w:val="en-US"/>
          <w14:ligatures w14:val="standardContextual"/>
        </w:rPr>
      </w:pPr>
      <w:r w:rsidRPr="00FA6F0D">
        <w:rPr>
          <w:b/>
          <w:bCs/>
          <w:noProof/>
        </w:rPr>
        <w:t>Proposal 6.</w:t>
      </w:r>
      <w:r w:rsidRPr="00FA6F0D">
        <w:rPr>
          <w:rFonts w:asciiTheme="minorHAnsi" w:eastAsiaTheme="minorEastAsia" w:hAnsiTheme="minorHAnsi" w:cstheme="minorBidi"/>
          <w:b/>
          <w:bCs/>
          <w:noProof/>
          <w:kern w:val="2"/>
          <w:sz w:val="22"/>
          <w:szCs w:val="22"/>
          <w:lang w:val="en-US"/>
          <w14:ligatures w14:val="standardContextual"/>
        </w:rPr>
        <w:tab/>
      </w:r>
      <w:r w:rsidRPr="00FA6F0D">
        <w:rPr>
          <w:b/>
          <w:bCs/>
          <w:noProof/>
        </w:rPr>
        <w:t>Introduce both R18 Multicast and R17 Broadcast neighbour cell list information exchange in Xn-AP NG-RAN NODE CONFIGURATION UPDATE/RESPONSE messages.</w:t>
      </w:r>
    </w:p>
    <w:p w14:paraId="3A049B0D" w14:textId="741F6BA2" w:rsidR="00E219ED" w:rsidRDefault="00A5464A" w:rsidP="006C7456">
      <w:pPr>
        <w:pStyle w:val="TOC1"/>
        <w:rPr>
          <w:b/>
          <w:bCs/>
        </w:rPr>
      </w:pPr>
      <w:r w:rsidRPr="00FA6F0D">
        <w:rPr>
          <w:b/>
          <w:bCs/>
        </w:rPr>
        <w:fldChar w:fldCharType="end"/>
      </w:r>
    </w:p>
    <w:p w14:paraId="218601BC" w14:textId="77777777" w:rsidR="006C7456" w:rsidRDefault="006C7456" w:rsidP="006C7456"/>
    <w:p w14:paraId="0C029EBC" w14:textId="77777777" w:rsidR="006C7456" w:rsidRPr="006C7456" w:rsidRDefault="006C7456" w:rsidP="006C7456"/>
    <w:p w14:paraId="13F96332" w14:textId="77777777" w:rsidR="00E219ED" w:rsidRDefault="00E219ED" w:rsidP="00E219ED">
      <w:pPr>
        <w:pStyle w:val="Heading1"/>
        <w:rPr>
          <w:rFonts w:ascii="Times New Roman" w:hAnsi="Times New Roman"/>
        </w:rPr>
      </w:pPr>
      <w:r w:rsidRPr="00E219ED">
        <w:rPr>
          <w:rFonts w:ascii="Times New Roman" w:hAnsi="Times New Roman"/>
        </w:rPr>
        <w:t>References</w:t>
      </w:r>
    </w:p>
    <w:p w14:paraId="6550A4F5" w14:textId="6126556A" w:rsidR="00E219ED" w:rsidRDefault="00E219ED" w:rsidP="00E219ED">
      <w:pPr>
        <w:spacing w:after="0" w:line="276" w:lineRule="auto"/>
        <w:rPr>
          <w:bCs/>
          <w:sz w:val="24"/>
          <w:szCs w:val="24"/>
          <w:lang w:val="de-DE"/>
        </w:rPr>
      </w:pPr>
      <w:r w:rsidRPr="00AB29E3">
        <w:rPr>
          <w:sz w:val="24"/>
          <w:szCs w:val="24"/>
        </w:rPr>
        <w:t>[1]</w:t>
      </w:r>
      <w:r>
        <w:t xml:space="preserve"> </w:t>
      </w:r>
      <w:r w:rsidR="00AB29E3" w:rsidRPr="00F60F29">
        <w:rPr>
          <w:bCs/>
          <w:sz w:val="24"/>
          <w:szCs w:val="24"/>
          <w:lang w:val="de-DE"/>
        </w:rPr>
        <w:t>R3-2</w:t>
      </w:r>
      <w:r w:rsidR="00AB29E3">
        <w:rPr>
          <w:bCs/>
          <w:sz w:val="24"/>
          <w:szCs w:val="24"/>
          <w:lang w:val="de-DE"/>
        </w:rPr>
        <w:t>34335: Correction of MBS Neighbor Cells</w:t>
      </w:r>
    </w:p>
    <w:p w14:paraId="6C59165F" w14:textId="77777777" w:rsidR="00AB29E3" w:rsidRDefault="00AB29E3" w:rsidP="00E219ED">
      <w:pPr>
        <w:spacing w:after="0" w:line="276" w:lineRule="auto"/>
      </w:pPr>
    </w:p>
    <w:p w14:paraId="53430760" w14:textId="77777777" w:rsidR="00F95283" w:rsidRDefault="00F95283" w:rsidP="00E219ED">
      <w:pPr>
        <w:spacing w:after="0" w:line="276" w:lineRule="auto"/>
      </w:pPr>
    </w:p>
    <w:sectPr w:rsidR="00F95283"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D42D" w14:textId="77777777" w:rsidR="00CB2167" w:rsidRDefault="00CB2167">
      <w:pPr>
        <w:spacing w:after="0"/>
      </w:pPr>
      <w:r>
        <w:separator/>
      </w:r>
    </w:p>
  </w:endnote>
  <w:endnote w:type="continuationSeparator" w:id="0">
    <w:p w14:paraId="55912413" w14:textId="77777777" w:rsidR="00CB2167" w:rsidRDefault="00CB2167">
      <w:pPr>
        <w:spacing w:after="0"/>
      </w:pPr>
      <w:r>
        <w:continuationSeparator/>
      </w:r>
    </w:p>
  </w:endnote>
  <w:endnote w:type="continuationNotice" w:id="1">
    <w:p w14:paraId="7A10F351" w14:textId="77777777" w:rsidR="00CB2167" w:rsidRDefault="00CB2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BCB3" w14:textId="77777777" w:rsidR="00CB2167" w:rsidRDefault="00CB2167">
      <w:pPr>
        <w:spacing w:after="0"/>
      </w:pPr>
      <w:r>
        <w:separator/>
      </w:r>
    </w:p>
  </w:footnote>
  <w:footnote w:type="continuationSeparator" w:id="0">
    <w:p w14:paraId="6A8D1780" w14:textId="77777777" w:rsidR="00CB2167" w:rsidRDefault="00CB2167">
      <w:pPr>
        <w:spacing w:after="0"/>
      </w:pPr>
      <w:r>
        <w:continuationSeparator/>
      </w:r>
    </w:p>
  </w:footnote>
  <w:footnote w:type="continuationNotice" w:id="1">
    <w:p w14:paraId="3638498A" w14:textId="77777777" w:rsidR="00CB2167" w:rsidRDefault="00CB2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5905B22"/>
    <w:lvl w:ilvl="0" w:tplc="9120F08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9031CA8"/>
    <w:multiLevelType w:val="hybridMultilevel"/>
    <w:tmpl w:val="0706AA60"/>
    <w:lvl w:ilvl="0" w:tplc="1C4CFE0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E7B417D"/>
    <w:multiLevelType w:val="hybridMultilevel"/>
    <w:tmpl w:val="1E306020"/>
    <w:lvl w:ilvl="0" w:tplc="409A9E3A">
      <w:start w:val="1"/>
      <w:numFmt w:val="bulle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333E5F7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00640BD"/>
    <w:multiLevelType w:val="hybridMultilevel"/>
    <w:tmpl w:val="6B5C242E"/>
    <w:lvl w:ilvl="0" w:tplc="2B968172">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1026325172">
    <w:abstractNumId w:val="1"/>
  </w:num>
  <w:num w:numId="5" w16cid:durableId="57484751">
    <w:abstractNumId w:val="15"/>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3"/>
  </w:num>
  <w:num w:numId="10" w16cid:durableId="392896516">
    <w:abstractNumId w:val="17"/>
  </w:num>
  <w:num w:numId="11" w16cid:durableId="1511211935">
    <w:abstractNumId w:val="16"/>
  </w:num>
  <w:num w:numId="12" w16cid:durableId="1260210478">
    <w:abstractNumId w:val="10"/>
  </w:num>
  <w:num w:numId="13" w16cid:durableId="14840854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10"/>
  </w:num>
  <w:num w:numId="15" w16cid:durableId="1147019214">
    <w:abstractNumId w:val="14"/>
  </w:num>
  <w:num w:numId="16" w16cid:durableId="130905487">
    <w:abstractNumId w:val="9"/>
  </w:num>
  <w:num w:numId="17" w16cid:durableId="1750426780">
    <w:abstractNumId w:val="5"/>
  </w:num>
  <w:num w:numId="18" w16cid:durableId="1966231218">
    <w:abstractNumId w:val="12"/>
  </w:num>
  <w:num w:numId="19" w16cid:durableId="1330593049">
    <w:abstractNumId w:val="4"/>
  </w:num>
  <w:num w:numId="20" w16cid:durableId="493646972">
    <w:abstractNumId w:val="10"/>
  </w:num>
  <w:num w:numId="21" w16cid:durableId="1042091644">
    <w:abstractNumId w:val="10"/>
  </w:num>
  <w:num w:numId="22" w16cid:durableId="1814173250">
    <w:abstractNumId w:val="15"/>
  </w:num>
  <w:num w:numId="23" w16cid:durableId="1260260710">
    <w:abstractNumId w:val="8"/>
  </w:num>
  <w:num w:numId="24" w16cid:durableId="1881672426">
    <w:abstractNumId w:val="15"/>
  </w:num>
  <w:num w:numId="25" w16cid:durableId="114105670">
    <w:abstractNumId w:val="15"/>
  </w:num>
  <w:num w:numId="26" w16cid:durableId="642852528">
    <w:abstractNumId w:val="15"/>
  </w:num>
  <w:num w:numId="27" w16cid:durableId="1233271085">
    <w:abstractNumId w:val="1"/>
  </w:num>
  <w:num w:numId="28" w16cid:durableId="2122727781">
    <w:abstractNumId w:val="1"/>
  </w:num>
  <w:num w:numId="29" w16cid:durableId="1620643309">
    <w:abstractNumId w:val="15"/>
  </w:num>
  <w:num w:numId="30" w16cid:durableId="228658238">
    <w:abstractNumId w:val="1"/>
  </w:num>
  <w:num w:numId="31" w16cid:durableId="2018194923">
    <w:abstractNumId w:val="1"/>
  </w:num>
  <w:num w:numId="32" w16cid:durableId="219444909">
    <w:abstractNumId w:val="1"/>
  </w:num>
  <w:num w:numId="33" w16cid:durableId="317729817">
    <w:abstractNumId w:val="1"/>
  </w:num>
  <w:num w:numId="34" w16cid:durableId="2042320836">
    <w:abstractNumId w:val="1"/>
  </w:num>
  <w:num w:numId="35" w16cid:durableId="2096898947">
    <w:abstractNumId w:val="1"/>
  </w:num>
  <w:num w:numId="36" w16cid:durableId="105735257">
    <w:abstractNumId w:val="1"/>
  </w:num>
  <w:num w:numId="37" w16cid:durableId="918562805">
    <w:abstractNumId w:val="15"/>
  </w:num>
  <w:num w:numId="38" w16cid:durableId="174997367">
    <w:abstractNumId w:val="18"/>
  </w:num>
  <w:num w:numId="39" w16cid:durableId="835806370">
    <w:abstractNumId w:val="1"/>
  </w:num>
  <w:num w:numId="40" w16cid:durableId="1405370752">
    <w:abstractNumId w:val="1"/>
  </w:num>
  <w:num w:numId="41" w16cid:durableId="1803301925">
    <w:abstractNumId w:val="1"/>
  </w:num>
  <w:num w:numId="42" w16cid:durableId="21037219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0C0"/>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CCA"/>
    <w:rsid w:val="00066D09"/>
    <w:rsid w:val="000674C0"/>
    <w:rsid w:val="00067853"/>
    <w:rsid w:val="00070383"/>
    <w:rsid w:val="00070E36"/>
    <w:rsid w:val="0007171F"/>
    <w:rsid w:val="0007187C"/>
    <w:rsid w:val="0007206E"/>
    <w:rsid w:val="000728E7"/>
    <w:rsid w:val="00072AAA"/>
    <w:rsid w:val="00072EA0"/>
    <w:rsid w:val="0007475B"/>
    <w:rsid w:val="00074998"/>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2DD"/>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8DB"/>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77B"/>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6DB"/>
    <w:rsid w:val="0012582F"/>
    <w:rsid w:val="00126148"/>
    <w:rsid w:val="00126334"/>
    <w:rsid w:val="00126B23"/>
    <w:rsid w:val="0012724F"/>
    <w:rsid w:val="001276A8"/>
    <w:rsid w:val="00127B21"/>
    <w:rsid w:val="00130052"/>
    <w:rsid w:val="0013005D"/>
    <w:rsid w:val="001302D5"/>
    <w:rsid w:val="001320E3"/>
    <w:rsid w:val="00132E15"/>
    <w:rsid w:val="00132E9C"/>
    <w:rsid w:val="00133809"/>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EB0"/>
    <w:rsid w:val="00150194"/>
    <w:rsid w:val="00150387"/>
    <w:rsid w:val="0015171E"/>
    <w:rsid w:val="001522C9"/>
    <w:rsid w:val="001523C9"/>
    <w:rsid w:val="00154044"/>
    <w:rsid w:val="00154208"/>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1CC2"/>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D96"/>
    <w:rsid w:val="00190F04"/>
    <w:rsid w:val="00190F7E"/>
    <w:rsid w:val="00193365"/>
    <w:rsid w:val="00193914"/>
    <w:rsid w:val="00193CD5"/>
    <w:rsid w:val="001945B4"/>
    <w:rsid w:val="00194C0D"/>
    <w:rsid w:val="00197C41"/>
    <w:rsid w:val="001A026C"/>
    <w:rsid w:val="001A06D9"/>
    <w:rsid w:val="001A181C"/>
    <w:rsid w:val="001A2C03"/>
    <w:rsid w:val="001A329F"/>
    <w:rsid w:val="001A3A05"/>
    <w:rsid w:val="001A3E17"/>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11E"/>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6D32"/>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1F6D28"/>
    <w:rsid w:val="00200251"/>
    <w:rsid w:val="00200EB0"/>
    <w:rsid w:val="00200F68"/>
    <w:rsid w:val="0020104E"/>
    <w:rsid w:val="00201055"/>
    <w:rsid w:val="0020107D"/>
    <w:rsid w:val="00201AF4"/>
    <w:rsid w:val="00201B06"/>
    <w:rsid w:val="002020BA"/>
    <w:rsid w:val="0020274A"/>
    <w:rsid w:val="00203FC5"/>
    <w:rsid w:val="002045D1"/>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4EE5"/>
    <w:rsid w:val="00215520"/>
    <w:rsid w:val="00215591"/>
    <w:rsid w:val="00215882"/>
    <w:rsid w:val="00215EF9"/>
    <w:rsid w:val="00216736"/>
    <w:rsid w:val="00216E14"/>
    <w:rsid w:val="002172E7"/>
    <w:rsid w:val="002173F0"/>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6FC4"/>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09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53"/>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5553"/>
    <w:rsid w:val="002960A1"/>
    <w:rsid w:val="00296356"/>
    <w:rsid w:val="00296A61"/>
    <w:rsid w:val="002971D1"/>
    <w:rsid w:val="002976DA"/>
    <w:rsid w:val="002A00B6"/>
    <w:rsid w:val="002A011C"/>
    <w:rsid w:val="002A0220"/>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A75C5"/>
    <w:rsid w:val="002B0C7C"/>
    <w:rsid w:val="002B0E96"/>
    <w:rsid w:val="002B1C83"/>
    <w:rsid w:val="002B24FE"/>
    <w:rsid w:val="002B4369"/>
    <w:rsid w:val="002B4F06"/>
    <w:rsid w:val="002B527F"/>
    <w:rsid w:val="002B54EC"/>
    <w:rsid w:val="002B5D53"/>
    <w:rsid w:val="002B64AF"/>
    <w:rsid w:val="002B69C1"/>
    <w:rsid w:val="002B6A64"/>
    <w:rsid w:val="002B6FE8"/>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5D2"/>
    <w:rsid w:val="002D597E"/>
    <w:rsid w:val="002D6561"/>
    <w:rsid w:val="002D66F0"/>
    <w:rsid w:val="002D677F"/>
    <w:rsid w:val="002D707C"/>
    <w:rsid w:val="002E05F1"/>
    <w:rsid w:val="002E06D7"/>
    <w:rsid w:val="002E08FA"/>
    <w:rsid w:val="002E0E17"/>
    <w:rsid w:val="002E1856"/>
    <w:rsid w:val="002E1C64"/>
    <w:rsid w:val="002E25FA"/>
    <w:rsid w:val="002E585F"/>
    <w:rsid w:val="002E6271"/>
    <w:rsid w:val="002E6345"/>
    <w:rsid w:val="002E74B9"/>
    <w:rsid w:val="002E7569"/>
    <w:rsid w:val="002E7772"/>
    <w:rsid w:val="002E7827"/>
    <w:rsid w:val="002E7F8F"/>
    <w:rsid w:val="002E7F99"/>
    <w:rsid w:val="002F0135"/>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2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776"/>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B789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A4A"/>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863"/>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0D79"/>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12D"/>
    <w:rsid w:val="00437957"/>
    <w:rsid w:val="00437A02"/>
    <w:rsid w:val="00437D5A"/>
    <w:rsid w:val="00440B8A"/>
    <w:rsid w:val="004410C3"/>
    <w:rsid w:val="00441910"/>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6D8"/>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429"/>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22B"/>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24B"/>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5B5"/>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4AA"/>
    <w:rsid w:val="005208BB"/>
    <w:rsid w:val="00520EE0"/>
    <w:rsid w:val="00521015"/>
    <w:rsid w:val="0052107E"/>
    <w:rsid w:val="0052166B"/>
    <w:rsid w:val="00521986"/>
    <w:rsid w:val="00521AEB"/>
    <w:rsid w:val="00521D2B"/>
    <w:rsid w:val="0052256E"/>
    <w:rsid w:val="00522D08"/>
    <w:rsid w:val="00523912"/>
    <w:rsid w:val="00524B83"/>
    <w:rsid w:val="00524E15"/>
    <w:rsid w:val="00525849"/>
    <w:rsid w:val="00525B98"/>
    <w:rsid w:val="00525F53"/>
    <w:rsid w:val="0052682F"/>
    <w:rsid w:val="00526D32"/>
    <w:rsid w:val="00526E79"/>
    <w:rsid w:val="00527329"/>
    <w:rsid w:val="00527A31"/>
    <w:rsid w:val="00527DC4"/>
    <w:rsid w:val="00527E62"/>
    <w:rsid w:val="005302E1"/>
    <w:rsid w:val="00531374"/>
    <w:rsid w:val="00531470"/>
    <w:rsid w:val="00531810"/>
    <w:rsid w:val="00531999"/>
    <w:rsid w:val="00531AE0"/>
    <w:rsid w:val="00531BEC"/>
    <w:rsid w:val="00531E64"/>
    <w:rsid w:val="00532006"/>
    <w:rsid w:val="00532BBD"/>
    <w:rsid w:val="00532D9E"/>
    <w:rsid w:val="00532EE4"/>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24E"/>
    <w:rsid w:val="005714E1"/>
    <w:rsid w:val="00572EAB"/>
    <w:rsid w:val="00572FFE"/>
    <w:rsid w:val="005772AF"/>
    <w:rsid w:val="005800EC"/>
    <w:rsid w:val="005803D5"/>
    <w:rsid w:val="005803FF"/>
    <w:rsid w:val="0058097A"/>
    <w:rsid w:val="00580F62"/>
    <w:rsid w:val="00581057"/>
    <w:rsid w:val="00581734"/>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75"/>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552"/>
    <w:rsid w:val="006066AC"/>
    <w:rsid w:val="0061010C"/>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2E8B"/>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472"/>
    <w:rsid w:val="00633CAC"/>
    <w:rsid w:val="00633E45"/>
    <w:rsid w:val="00634DA7"/>
    <w:rsid w:val="00636B87"/>
    <w:rsid w:val="00640E9F"/>
    <w:rsid w:val="0064105F"/>
    <w:rsid w:val="006413B4"/>
    <w:rsid w:val="00641FD6"/>
    <w:rsid w:val="006429DF"/>
    <w:rsid w:val="0064482D"/>
    <w:rsid w:val="00644905"/>
    <w:rsid w:val="00644939"/>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33"/>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456"/>
    <w:rsid w:val="006C7BD0"/>
    <w:rsid w:val="006C7ED5"/>
    <w:rsid w:val="006D1371"/>
    <w:rsid w:val="006D1687"/>
    <w:rsid w:val="006D1C4E"/>
    <w:rsid w:val="006D33EA"/>
    <w:rsid w:val="006D3B75"/>
    <w:rsid w:val="006D3C9C"/>
    <w:rsid w:val="006D45D6"/>
    <w:rsid w:val="006D48F3"/>
    <w:rsid w:val="006D5305"/>
    <w:rsid w:val="006D6015"/>
    <w:rsid w:val="006D6465"/>
    <w:rsid w:val="006D6B8D"/>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6E6"/>
    <w:rsid w:val="006F19E0"/>
    <w:rsid w:val="006F2146"/>
    <w:rsid w:val="006F2AEC"/>
    <w:rsid w:val="006F2CF2"/>
    <w:rsid w:val="006F327F"/>
    <w:rsid w:val="006F3F3C"/>
    <w:rsid w:val="006F4686"/>
    <w:rsid w:val="006F51AA"/>
    <w:rsid w:val="006F5339"/>
    <w:rsid w:val="006F6FE5"/>
    <w:rsid w:val="0070068C"/>
    <w:rsid w:val="00700A4B"/>
    <w:rsid w:val="00701855"/>
    <w:rsid w:val="00702B56"/>
    <w:rsid w:val="00702D06"/>
    <w:rsid w:val="0070339D"/>
    <w:rsid w:val="0070380F"/>
    <w:rsid w:val="0070483C"/>
    <w:rsid w:val="00704AF9"/>
    <w:rsid w:val="00704FC6"/>
    <w:rsid w:val="00705100"/>
    <w:rsid w:val="00705A3A"/>
    <w:rsid w:val="0070613D"/>
    <w:rsid w:val="007064E5"/>
    <w:rsid w:val="00706A64"/>
    <w:rsid w:val="00706ABD"/>
    <w:rsid w:val="0070705C"/>
    <w:rsid w:val="00707503"/>
    <w:rsid w:val="007075E7"/>
    <w:rsid w:val="00707AC2"/>
    <w:rsid w:val="00707D21"/>
    <w:rsid w:val="007106B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5EF9"/>
    <w:rsid w:val="00726EE9"/>
    <w:rsid w:val="00727FBC"/>
    <w:rsid w:val="00731814"/>
    <w:rsid w:val="0073189E"/>
    <w:rsid w:val="00732ABB"/>
    <w:rsid w:val="00733319"/>
    <w:rsid w:val="00733410"/>
    <w:rsid w:val="0073511B"/>
    <w:rsid w:val="00735604"/>
    <w:rsid w:val="00735807"/>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57CF8"/>
    <w:rsid w:val="00760DA1"/>
    <w:rsid w:val="00760DC9"/>
    <w:rsid w:val="00760F66"/>
    <w:rsid w:val="007615FE"/>
    <w:rsid w:val="0076183B"/>
    <w:rsid w:val="00761F0F"/>
    <w:rsid w:val="007623E4"/>
    <w:rsid w:val="007624A7"/>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18F"/>
    <w:rsid w:val="007714AC"/>
    <w:rsid w:val="00772325"/>
    <w:rsid w:val="00772A10"/>
    <w:rsid w:val="007731A1"/>
    <w:rsid w:val="007734B3"/>
    <w:rsid w:val="00773A40"/>
    <w:rsid w:val="0077411A"/>
    <w:rsid w:val="00774503"/>
    <w:rsid w:val="007749D6"/>
    <w:rsid w:val="00775305"/>
    <w:rsid w:val="0077570A"/>
    <w:rsid w:val="0077571E"/>
    <w:rsid w:val="0077597F"/>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8783E"/>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47D8"/>
    <w:rsid w:val="007A57EF"/>
    <w:rsid w:val="007B02B5"/>
    <w:rsid w:val="007B0809"/>
    <w:rsid w:val="007B0B44"/>
    <w:rsid w:val="007B0F9A"/>
    <w:rsid w:val="007B107C"/>
    <w:rsid w:val="007B11DC"/>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2CC6"/>
    <w:rsid w:val="007D346F"/>
    <w:rsid w:val="007D3F6C"/>
    <w:rsid w:val="007D49E1"/>
    <w:rsid w:val="007D57DC"/>
    <w:rsid w:val="007D60D9"/>
    <w:rsid w:val="007D75C0"/>
    <w:rsid w:val="007D775C"/>
    <w:rsid w:val="007D7F1A"/>
    <w:rsid w:val="007E17B0"/>
    <w:rsid w:val="007E3569"/>
    <w:rsid w:val="007E3F0E"/>
    <w:rsid w:val="007E4F0C"/>
    <w:rsid w:val="007E4F6E"/>
    <w:rsid w:val="007E5027"/>
    <w:rsid w:val="007E5724"/>
    <w:rsid w:val="007E583A"/>
    <w:rsid w:val="007E5949"/>
    <w:rsid w:val="007E5A5C"/>
    <w:rsid w:val="007E6756"/>
    <w:rsid w:val="007E6926"/>
    <w:rsid w:val="007E69E6"/>
    <w:rsid w:val="007E787A"/>
    <w:rsid w:val="007E7A1C"/>
    <w:rsid w:val="007F0892"/>
    <w:rsid w:val="007F101A"/>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6F29"/>
    <w:rsid w:val="00807B1F"/>
    <w:rsid w:val="00807BD2"/>
    <w:rsid w:val="00810453"/>
    <w:rsid w:val="008112D1"/>
    <w:rsid w:val="00811626"/>
    <w:rsid w:val="00812CCC"/>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31"/>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8792C"/>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5F3"/>
    <w:rsid w:val="008F7F1F"/>
    <w:rsid w:val="009000A3"/>
    <w:rsid w:val="00901F47"/>
    <w:rsid w:val="00902946"/>
    <w:rsid w:val="00902FBD"/>
    <w:rsid w:val="00903A03"/>
    <w:rsid w:val="00903F7F"/>
    <w:rsid w:val="009049DF"/>
    <w:rsid w:val="00904A5A"/>
    <w:rsid w:val="00904C69"/>
    <w:rsid w:val="00904EAB"/>
    <w:rsid w:val="00904F07"/>
    <w:rsid w:val="009051F2"/>
    <w:rsid w:val="009054D5"/>
    <w:rsid w:val="00906895"/>
    <w:rsid w:val="00907020"/>
    <w:rsid w:val="0090760F"/>
    <w:rsid w:val="009078ED"/>
    <w:rsid w:val="009079EA"/>
    <w:rsid w:val="00907B93"/>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9CD"/>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779CE"/>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745"/>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3FB1"/>
    <w:rsid w:val="009F4ABD"/>
    <w:rsid w:val="009F4CAC"/>
    <w:rsid w:val="009F5C8A"/>
    <w:rsid w:val="009F76CE"/>
    <w:rsid w:val="009F7989"/>
    <w:rsid w:val="009F7A52"/>
    <w:rsid w:val="00A0047E"/>
    <w:rsid w:val="00A00CF6"/>
    <w:rsid w:val="00A00E17"/>
    <w:rsid w:val="00A00E90"/>
    <w:rsid w:val="00A014A3"/>
    <w:rsid w:val="00A01763"/>
    <w:rsid w:val="00A01890"/>
    <w:rsid w:val="00A019DC"/>
    <w:rsid w:val="00A01FE0"/>
    <w:rsid w:val="00A021B3"/>
    <w:rsid w:val="00A026A1"/>
    <w:rsid w:val="00A02F45"/>
    <w:rsid w:val="00A03906"/>
    <w:rsid w:val="00A03A32"/>
    <w:rsid w:val="00A0467F"/>
    <w:rsid w:val="00A046F4"/>
    <w:rsid w:val="00A04846"/>
    <w:rsid w:val="00A051C5"/>
    <w:rsid w:val="00A0535C"/>
    <w:rsid w:val="00A05EFE"/>
    <w:rsid w:val="00A066C8"/>
    <w:rsid w:val="00A06DDC"/>
    <w:rsid w:val="00A07CFB"/>
    <w:rsid w:val="00A07F76"/>
    <w:rsid w:val="00A10439"/>
    <w:rsid w:val="00A1075F"/>
    <w:rsid w:val="00A119E4"/>
    <w:rsid w:val="00A129BC"/>
    <w:rsid w:val="00A12A29"/>
    <w:rsid w:val="00A13AB9"/>
    <w:rsid w:val="00A13AD4"/>
    <w:rsid w:val="00A13B85"/>
    <w:rsid w:val="00A13F21"/>
    <w:rsid w:val="00A1465E"/>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0CE"/>
    <w:rsid w:val="00A34BD8"/>
    <w:rsid w:val="00A34C40"/>
    <w:rsid w:val="00A35CEA"/>
    <w:rsid w:val="00A35D7B"/>
    <w:rsid w:val="00A375C4"/>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BB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0E9A"/>
    <w:rsid w:val="00A91444"/>
    <w:rsid w:val="00A91925"/>
    <w:rsid w:val="00A923BC"/>
    <w:rsid w:val="00A92B73"/>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244"/>
    <w:rsid w:val="00AB0458"/>
    <w:rsid w:val="00AB0514"/>
    <w:rsid w:val="00AB0581"/>
    <w:rsid w:val="00AB072F"/>
    <w:rsid w:val="00AB0B52"/>
    <w:rsid w:val="00AB17FA"/>
    <w:rsid w:val="00AB2428"/>
    <w:rsid w:val="00AB2812"/>
    <w:rsid w:val="00AB29E3"/>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F00"/>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460"/>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177EB"/>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352"/>
    <w:rsid w:val="00B25DF9"/>
    <w:rsid w:val="00B26411"/>
    <w:rsid w:val="00B26C78"/>
    <w:rsid w:val="00B279B9"/>
    <w:rsid w:val="00B30C0C"/>
    <w:rsid w:val="00B31392"/>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7B"/>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882"/>
    <w:rsid w:val="00B961F6"/>
    <w:rsid w:val="00B9657B"/>
    <w:rsid w:val="00B9678F"/>
    <w:rsid w:val="00B96A6A"/>
    <w:rsid w:val="00B96B33"/>
    <w:rsid w:val="00B9751B"/>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43"/>
    <w:rsid w:val="00BD6198"/>
    <w:rsid w:val="00BD6864"/>
    <w:rsid w:val="00BD6D31"/>
    <w:rsid w:val="00BD6E43"/>
    <w:rsid w:val="00BD7370"/>
    <w:rsid w:val="00BE0B07"/>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3E0"/>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157"/>
    <w:rsid w:val="00C17344"/>
    <w:rsid w:val="00C174A7"/>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1A"/>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6E81"/>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87861"/>
    <w:rsid w:val="00C90C9D"/>
    <w:rsid w:val="00C90FB6"/>
    <w:rsid w:val="00C913D8"/>
    <w:rsid w:val="00C9174D"/>
    <w:rsid w:val="00C91B90"/>
    <w:rsid w:val="00C91D76"/>
    <w:rsid w:val="00C91E03"/>
    <w:rsid w:val="00C91F55"/>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45B"/>
    <w:rsid w:val="00CB05A4"/>
    <w:rsid w:val="00CB09AD"/>
    <w:rsid w:val="00CB17BC"/>
    <w:rsid w:val="00CB1C5B"/>
    <w:rsid w:val="00CB2167"/>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D72BD"/>
    <w:rsid w:val="00CE072F"/>
    <w:rsid w:val="00CE09EE"/>
    <w:rsid w:val="00CE23A7"/>
    <w:rsid w:val="00CE2A7D"/>
    <w:rsid w:val="00CE3A24"/>
    <w:rsid w:val="00CE3E26"/>
    <w:rsid w:val="00CE5300"/>
    <w:rsid w:val="00CE6E9E"/>
    <w:rsid w:val="00CE775A"/>
    <w:rsid w:val="00CE7978"/>
    <w:rsid w:val="00CE7E49"/>
    <w:rsid w:val="00CF04FA"/>
    <w:rsid w:val="00CF18D3"/>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1DD1"/>
    <w:rsid w:val="00D42357"/>
    <w:rsid w:val="00D42683"/>
    <w:rsid w:val="00D42824"/>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062"/>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52"/>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B7B5E"/>
    <w:rsid w:val="00DC0FD1"/>
    <w:rsid w:val="00DC1CD9"/>
    <w:rsid w:val="00DC2086"/>
    <w:rsid w:val="00DC21F9"/>
    <w:rsid w:val="00DC3BF4"/>
    <w:rsid w:val="00DC3C14"/>
    <w:rsid w:val="00DC3C27"/>
    <w:rsid w:val="00DC4692"/>
    <w:rsid w:val="00DC5193"/>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655"/>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0816"/>
    <w:rsid w:val="00E013A4"/>
    <w:rsid w:val="00E02253"/>
    <w:rsid w:val="00E0301C"/>
    <w:rsid w:val="00E0322A"/>
    <w:rsid w:val="00E03C01"/>
    <w:rsid w:val="00E04250"/>
    <w:rsid w:val="00E052D6"/>
    <w:rsid w:val="00E070E5"/>
    <w:rsid w:val="00E07742"/>
    <w:rsid w:val="00E07950"/>
    <w:rsid w:val="00E12034"/>
    <w:rsid w:val="00E13CC7"/>
    <w:rsid w:val="00E15194"/>
    <w:rsid w:val="00E1565E"/>
    <w:rsid w:val="00E15E22"/>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21D"/>
    <w:rsid w:val="00E2551A"/>
    <w:rsid w:val="00E257F8"/>
    <w:rsid w:val="00E25D6D"/>
    <w:rsid w:val="00E25DBA"/>
    <w:rsid w:val="00E25E05"/>
    <w:rsid w:val="00E25F35"/>
    <w:rsid w:val="00E263CF"/>
    <w:rsid w:val="00E266D2"/>
    <w:rsid w:val="00E2698B"/>
    <w:rsid w:val="00E26A7C"/>
    <w:rsid w:val="00E26C27"/>
    <w:rsid w:val="00E27342"/>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1CA2"/>
    <w:rsid w:val="00E42228"/>
    <w:rsid w:val="00E4283B"/>
    <w:rsid w:val="00E43471"/>
    <w:rsid w:val="00E45244"/>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2CEE"/>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BF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5977"/>
    <w:rsid w:val="00ED5C60"/>
    <w:rsid w:val="00ED7DCA"/>
    <w:rsid w:val="00EE01E9"/>
    <w:rsid w:val="00EE0214"/>
    <w:rsid w:val="00EE12F0"/>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7E5"/>
    <w:rsid w:val="00F02A34"/>
    <w:rsid w:val="00F036D7"/>
    <w:rsid w:val="00F0524A"/>
    <w:rsid w:val="00F06BEC"/>
    <w:rsid w:val="00F076EF"/>
    <w:rsid w:val="00F100AC"/>
    <w:rsid w:val="00F119DD"/>
    <w:rsid w:val="00F12607"/>
    <w:rsid w:val="00F1260D"/>
    <w:rsid w:val="00F12D23"/>
    <w:rsid w:val="00F138DB"/>
    <w:rsid w:val="00F13AEC"/>
    <w:rsid w:val="00F14863"/>
    <w:rsid w:val="00F14CFB"/>
    <w:rsid w:val="00F167A8"/>
    <w:rsid w:val="00F16DAA"/>
    <w:rsid w:val="00F17C5C"/>
    <w:rsid w:val="00F208CA"/>
    <w:rsid w:val="00F20A4B"/>
    <w:rsid w:val="00F20EA1"/>
    <w:rsid w:val="00F21225"/>
    <w:rsid w:val="00F212D6"/>
    <w:rsid w:val="00F2208E"/>
    <w:rsid w:val="00F225A8"/>
    <w:rsid w:val="00F23527"/>
    <w:rsid w:val="00F2389B"/>
    <w:rsid w:val="00F23AF9"/>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08CD"/>
    <w:rsid w:val="00F3150C"/>
    <w:rsid w:val="00F321B2"/>
    <w:rsid w:val="00F32465"/>
    <w:rsid w:val="00F32480"/>
    <w:rsid w:val="00F32A69"/>
    <w:rsid w:val="00F3319F"/>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5716"/>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42EB"/>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40C"/>
    <w:rsid w:val="00F8368E"/>
    <w:rsid w:val="00F83BA7"/>
    <w:rsid w:val="00F8419D"/>
    <w:rsid w:val="00F84A2C"/>
    <w:rsid w:val="00F8514D"/>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283"/>
    <w:rsid w:val="00F9584B"/>
    <w:rsid w:val="00F95A02"/>
    <w:rsid w:val="00F97123"/>
    <w:rsid w:val="00F9749E"/>
    <w:rsid w:val="00F97A75"/>
    <w:rsid w:val="00FA10A0"/>
    <w:rsid w:val="00FA1BF0"/>
    <w:rsid w:val="00FA1C7E"/>
    <w:rsid w:val="00FA3178"/>
    <w:rsid w:val="00FA33AB"/>
    <w:rsid w:val="00FA3D14"/>
    <w:rsid w:val="00FA3D8E"/>
    <w:rsid w:val="00FA41C9"/>
    <w:rsid w:val="00FA455B"/>
    <w:rsid w:val="00FA4B1E"/>
    <w:rsid w:val="00FA6061"/>
    <w:rsid w:val="00FA6689"/>
    <w:rsid w:val="00FA6C58"/>
    <w:rsid w:val="00FA6E62"/>
    <w:rsid w:val="00FA6F0D"/>
    <w:rsid w:val="00FA708F"/>
    <w:rsid w:val="00FA7592"/>
    <w:rsid w:val="00FA75F9"/>
    <w:rsid w:val="00FB0312"/>
    <w:rsid w:val="00FB0BA3"/>
    <w:rsid w:val="00FB0ED3"/>
    <w:rsid w:val="00FB1648"/>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252"/>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D72BD"/>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57124E"/>
    <w:pPr>
      <w:numPr>
        <w:numId w:val="4"/>
      </w:numPr>
      <w:spacing w:before="240" w:after="240" w:line="360" w:lineRule="auto"/>
      <w:ind w:left="1080" w:hanging="1080"/>
      <w:jc w:val="both"/>
    </w:pPr>
    <w:rPr>
      <w:b/>
    </w:rPr>
  </w:style>
  <w:style w:type="character" w:customStyle="1" w:styleId="ObservationChar">
    <w:name w:val="Observation Char"/>
    <w:basedOn w:val="B-BodyChar"/>
    <w:link w:val="Observation"/>
    <w:rsid w:val="00CD72BD"/>
    <w:rPr>
      <w:rFonts w:ascii="Times New Roman" w:eastAsia="Times New Roman" w:hAnsi="Times New Roman"/>
      <w:b/>
      <w:sz w:val="22"/>
      <w:lang w:val="en-GB"/>
    </w:rPr>
  </w:style>
  <w:style w:type="paragraph" w:styleId="TOC1">
    <w:name w:val="toc 1"/>
    <w:basedOn w:val="Normal"/>
    <w:next w:val="Normal"/>
    <w:autoRedefine/>
    <w:uiPriority w:val="39"/>
    <w:unhideWhenUsed/>
    <w:rsid w:val="00F87632"/>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712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customStyle="1" w:styleId="NOZchn">
    <w:name w:val="NO Zchn"/>
    <w:qFormat/>
    <w:locked/>
    <w:rsid w:val="001F6D28"/>
    <w:rPr>
      <w:rFonts w:eastAsia="Times New Roman"/>
      <w:lang w:val="en-GB" w:eastAsia="en-GB"/>
    </w:rPr>
  </w:style>
  <w:style w:type="paragraph" w:customStyle="1" w:styleId="Discussion">
    <w:name w:val="Discussion"/>
    <w:basedOn w:val="Normal"/>
    <w:rsid w:val="004B65B5"/>
    <w:pPr>
      <w:spacing w:before="100" w:beforeAutospacing="1"/>
    </w:pPr>
    <w:rPr>
      <w:rFonts w:ascii="Arial" w:eastAsia="SimSun"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65880273">
      <w:bodyDiv w:val="1"/>
      <w:marLeft w:val="0"/>
      <w:marRight w:val="0"/>
      <w:marTop w:val="0"/>
      <w:marBottom w:val="0"/>
      <w:divBdr>
        <w:top w:val="none" w:sz="0" w:space="0" w:color="auto"/>
        <w:left w:val="none" w:sz="0" w:space="0" w:color="auto"/>
        <w:bottom w:val="none" w:sz="0" w:space="0" w:color="auto"/>
        <w:right w:val="none" w:sz="0" w:space="0" w:color="auto"/>
      </w:divBdr>
      <w:divsChild>
        <w:div w:id="615143566">
          <w:marLeft w:val="0"/>
          <w:marRight w:val="0"/>
          <w:marTop w:val="0"/>
          <w:marBottom w:val="0"/>
          <w:divBdr>
            <w:top w:val="none" w:sz="0" w:space="0" w:color="auto"/>
            <w:left w:val="none" w:sz="0" w:space="0" w:color="auto"/>
            <w:bottom w:val="none" w:sz="0" w:space="0" w:color="auto"/>
            <w:right w:val="none" w:sz="0" w:space="0" w:color="auto"/>
          </w:divBdr>
        </w:div>
        <w:div w:id="1896087660">
          <w:marLeft w:val="0"/>
          <w:marRight w:val="0"/>
          <w:marTop w:val="0"/>
          <w:marBottom w:val="0"/>
          <w:divBdr>
            <w:top w:val="none" w:sz="0" w:space="0" w:color="auto"/>
            <w:left w:val="none" w:sz="0" w:space="0" w:color="auto"/>
            <w:bottom w:val="none" w:sz="0" w:space="0" w:color="auto"/>
            <w:right w:val="none" w:sz="0" w:space="0" w:color="auto"/>
          </w:divBdr>
        </w:div>
        <w:div w:id="959847775">
          <w:marLeft w:val="0"/>
          <w:marRight w:val="0"/>
          <w:marTop w:val="0"/>
          <w:marBottom w:val="0"/>
          <w:divBdr>
            <w:top w:val="none" w:sz="0" w:space="0" w:color="auto"/>
            <w:left w:val="none" w:sz="0" w:space="0" w:color="auto"/>
            <w:bottom w:val="none" w:sz="0" w:space="0" w:color="auto"/>
            <w:right w:val="none" w:sz="0" w:space="0" w:color="auto"/>
          </w:divBdr>
        </w:div>
        <w:div w:id="1634293693">
          <w:marLeft w:val="0"/>
          <w:marRight w:val="0"/>
          <w:marTop w:val="0"/>
          <w:marBottom w:val="0"/>
          <w:divBdr>
            <w:top w:val="none" w:sz="0" w:space="0" w:color="auto"/>
            <w:left w:val="none" w:sz="0" w:space="0" w:color="auto"/>
            <w:bottom w:val="none" w:sz="0" w:space="0" w:color="auto"/>
            <w:right w:val="none" w:sz="0" w:space="0" w:color="auto"/>
          </w:divBdr>
        </w:div>
        <w:div w:id="247884933">
          <w:marLeft w:val="0"/>
          <w:marRight w:val="0"/>
          <w:marTop w:val="0"/>
          <w:marBottom w:val="0"/>
          <w:divBdr>
            <w:top w:val="none" w:sz="0" w:space="0" w:color="auto"/>
            <w:left w:val="none" w:sz="0" w:space="0" w:color="auto"/>
            <w:bottom w:val="none" w:sz="0" w:space="0" w:color="auto"/>
            <w:right w:val="none" w:sz="0" w:space="0" w:color="auto"/>
          </w:divBdr>
        </w:div>
        <w:div w:id="1192039264">
          <w:marLeft w:val="0"/>
          <w:marRight w:val="0"/>
          <w:marTop w:val="0"/>
          <w:marBottom w:val="0"/>
          <w:divBdr>
            <w:top w:val="none" w:sz="0" w:space="0" w:color="auto"/>
            <w:left w:val="none" w:sz="0" w:space="0" w:color="auto"/>
            <w:bottom w:val="none" w:sz="0" w:space="0" w:color="auto"/>
            <w:right w:val="none" w:sz="0" w:space="0" w:color="auto"/>
          </w:divBdr>
        </w:div>
        <w:div w:id="1498809175">
          <w:marLeft w:val="0"/>
          <w:marRight w:val="0"/>
          <w:marTop w:val="0"/>
          <w:marBottom w:val="0"/>
          <w:divBdr>
            <w:top w:val="none" w:sz="0" w:space="0" w:color="auto"/>
            <w:left w:val="none" w:sz="0" w:space="0" w:color="auto"/>
            <w:bottom w:val="none" w:sz="0" w:space="0" w:color="auto"/>
            <w:right w:val="none" w:sz="0" w:space="0" w:color="auto"/>
          </w:divBdr>
        </w:div>
        <w:div w:id="746225200">
          <w:marLeft w:val="0"/>
          <w:marRight w:val="0"/>
          <w:marTop w:val="0"/>
          <w:marBottom w:val="0"/>
          <w:divBdr>
            <w:top w:val="none" w:sz="0" w:space="0" w:color="auto"/>
            <w:left w:val="none" w:sz="0" w:space="0" w:color="auto"/>
            <w:bottom w:val="none" w:sz="0" w:space="0" w:color="auto"/>
            <w:right w:val="none" w:sz="0" w:space="0" w:color="auto"/>
          </w:divBdr>
        </w:div>
        <w:div w:id="515580227">
          <w:marLeft w:val="0"/>
          <w:marRight w:val="0"/>
          <w:marTop w:val="0"/>
          <w:marBottom w:val="0"/>
          <w:divBdr>
            <w:top w:val="none" w:sz="0" w:space="0" w:color="auto"/>
            <w:left w:val="none" w:sz="0" w:space="0" w:color="auto"/>
            <w:bottom w:val="none" w:sz="0" w:space="0" w:color="auto"/>
            <w:right w:val="none" w:sz="0" w:space="0" w:color="auto"/>
          </w:divBdr>
        </w:div>
        <w:div w:id="439838278">
          <w:marLeft w:val="0"/>
          <w:marRight w:val="0"/>
          <w:marTop w:val="0"/>
          <w:marBottom w:val="0"/>
          <w:divBdr>
            <w:top w:val="none" w:sz="0" w:space="0" w:color="auto"/>
            <w:left w:val="none" w:sz="0" w:space="0" w:color="auto"/>
            <w:bottom w:val="none" w:sz="0" w:space="0" w:color="auto"/>
            <w:right w:val="none" w:sz="0" w:space="0" w:color="auto"/>
          </w:divBdr>
        </w:div>
        <w:div w:id="658730147">
          <w:marLeft w:val="0"/>
          <w:marRight w:val="0"/>
          <w:marTop w:val="0"/>
          <w:marBottom w:val="0"/>
          <w:divBdr>
            <w:top w:val="none" w:sz="0" w:space="0" w:color="auto"/>
            <w:left w:val="none" w:sz="0" w:space="0" w:color="auto"/>
            <w:bottom w:val="none" w:sz="0" w:space="0" w:color="auto"/>
            <w:right w:val="none" w:sz="0" w:space="0" w:color="auto"/>
          </w:divBdr>
        </w:div>
        <w:div w:id="1156842135">
          <w:marLeft w:val="0"/>
          <w:marRight w:val="0"/>
          <w:marTop w:val="0"/>
          <w:marBottom w:val="0"/>
          <w:divBdr>
            <w:top w:val="none" w:sz="0" w:space="0" w:color="auto"/>
            <w:left w:val="none" w:sz="0" w:space="0" w:color="auto"/>
            <w:bottom w:val="none" w:sz="0" w:space="0" w:color="auto"/>
            <w:right w:val="none" w:sz="0" w:space="0" w:color="auto"/>
          </w:divBdr>
        </w:div>
        <w:div w:id="1909339913">
          <w:marLeft w:val="0"/>
          <w:marRight w:val="0"/>
          <w:marTop w:val="0"/>
          <w:marBottom w:val="0"/>
          <w:divBdr>
            <w:top w:val="none" w:sz="0" w:space="0" w:color="auto"/>
            <w:left w:val="none" w:sz="0" w:space="0" w:color="auto"/>
            <w:bottom w:val="none" w:sz="0" w:space="0" w:color="auto"/>
            <w:right w:val="none" w:sz="0" w:space="0" w:color="auto"/>
          </w:divBdr>
        </w:div>
        <w:div w:id="1781801974">
          <w:marLeft w:val="0"/>
          <w:marRight w:val="0"/>
          <w:marTop w:val="0"/>
          <w:marBottom w:val="0"/>
          <w:divBdr>
            <w:top w:val="none" w:sz="0" w:space="0" w:color="auto"/>
            <w:left w:val="none" w:sz="0" w:space="0" w:color="auto"/>
            <w:bottom w:val="none" w:sz="0" w:space="0" w:color="auto"/>
            <w:right w:val="none" w:sz="0" w:space="0" w:color="auto"/>
          </w:divBdr>
        </w:div>
        <w:div w:id="452137918">
          <w:marLeft w:val="0"/>
          <w:marRight w:val="0"/>
          <w:marTop w:val="0"/>
          <w:marBottom w:val="0"/>
          <w:divBdr>
            <w:top w:val="none" w:sz="0" w:space="0" w:color="auto"/>
            <w:left w:val="none" w:sz="0" w:space="0" w:color="auto"/>
            <w:bottom w:val="none" w:sz="0" w:space="0" w:color="auto"/>
            <w:right w:val="none" w:sz="0" w:space="0" w:color="auto"/>
          </w:divBdr>
        </w:div>
        <w:div w:id="1936084809">
          <w:marLeft w:val="0"/>
          <w:marRight w:val="0"/>
          <w:marTop w:val="0"/>
          <w:marBottom w:val="0"/>
          <w:divBdr>
            <w:top w:val="none" w:sz="0" w:space="0" w:color="auto"/>
            <w:left w:val="none" w:sz="0" w:space="0" w:color="auto"/>
            <w:bottom w:val="none" w:sz="0" w:space="0" w:color="auto"/>
            <w:right w:val="none" w:sz="0" w:space="0" w:color="auto"/>
          </w:divBdr>
        </w:div>
        <w:div w:id="1413891692">
          <w:marLeft w:val="0"/>
          <w:marRight w:val="0"/>
          <w:marTop w:val="0"/>
          <w:marBottom w:val="0"/>
          <w:divBdr>
            <w:top w:val="none" w:sz="0" w:space="0" w:color="auto"/>
            <w:left w:val="none" w:sz="0" w:space="0" w:color="auto"/>
            <w:bottom w:val="none" w:sz="0" w:space="0" w:color="auto"/>
            <w:right w:val="none" w:sz="0" w:space="0" w:color="auto"/>
          </w:divBdr>
        </w:div>
        <w:div w:id="684282449">
          <w:marLeft w:val="0"/>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3725210">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19bis-e/Docs/R3-23188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2828</Words>
  <Characters>16123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2</cp:revision>
  <cp:lastPrinted>2017-09-12T10:53:00Z</cp:lastPrinted>
  <dcterms:created xsi:type="dcterms:W3CDTF">2023-11-01T19:55:00Z</dcterms:created>
  <dcterms:modified xsi:type="dcterms:W3CDTF">2023-11-01T19:55:00Z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